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4A0" w:firstRow="1" w:lastRow="0" w:firstColumn="1" w:lastColumn="0" w:noHBand="0" w:noVBand="1"/>
      </w:tblPr>
      <w:tblGrid>
        <w:gridCol w:w="2694"/>
        <w:gridCol w:w="6945"/>
      </w:tblGrid>
      <w:tr w:rsidR="001F050C" w:rsidRPr="005D44D4" w14:paraId="24CBED46" w14:textId="77777777" w:rsidTr="003C7426">
        <w:tc>
          <w:tcPr>
            <w:tcW w:w="2694" w:type="dxa"/>
          </w:tcPr>
          <w:p w14:paraId="4DA750FA" w14:textId="77777777" w:rsidR="001F050C" w:rsidRPr="005D44D4" w:rsidRDefault="003C7426" w:rsidP="00945518">
            <w:pPr>
              <w:spacing w:after="0" w:line="240" w:lineRule="auto"/>
              <w:jc w:val="both"/>
              <w:rPr>
                <w:rFonts w:ascii="Gill Sans MT" w:eastAsia="Arial" w:hAnsi="Gill Sans MT" w:cs="Arial"/>
                <w:sz w:val="24"/>
                <w:szCs w:val="24"/>
              </w:rPr>
            </w:pPr>
            <w:r w:rsidRPr="005D44D4">
              <w:rPr>
                <w:rFonts w:ascii="Gill Sans MT" w:hAnsi="Gill Sans MT"/>
                <w:noProof/>
                <w:lang w:eastAsia="en-GB"/>
              </w:rPr>
              <w:drawing>
                <wp:inline distT="0" distB="0" distL="0" distR="0" wp14:anchorId="6916AFB3" wp14:editId="265F4F75">
                  <wp:extent cx="1564037" cy="1066800"/>
                  <wp:effectExtent l="0" t="0" r="0" b="0"/>
                  <wp:docPr id="11" name="Picture 11" descr="AR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RL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096" cy="1066840"/>
                          </a:xfrm>
                          <a:prstGeom prst="rect">
                            <a:avLst/>
                          </a:prstGeom>
                          <a:noFill/>
                          <a:ln>
                            <a:noFill/>
                          </a:ln>
                        </pic:spPr>
                      </pic:pic>
                    </a:graphicData>
                  </a:graphic>
                </wp:inline>
              </w:drawing>
            </w:r>
          </w:p>
        </w:tc>
        <w:tc>
          <w:tcPr>
            <w:tcW w:w="6945" w:type="dxa"/>
          </w:tcPr>
          <w:p w14:paraId="26DA6E73" w14:textId="77777777" w:rsidR="001F050C" w:rsidRPr="005D44D4" w:rsidRDefault="003C7426" w:rsidP="00945518">
            <w:pPr>
              <w:spacing w:after="0" w:line="240" w:lineRule="auto"/>
              <w:jc w:val="both"/>
              <w:rPr>
                <w:rFonts w:ascii="Gill Sans MT" w:eastAsia="Arial" w:hAnsi="Gill Sans MT" w:cs="Arial"/>
                <w:sz w:val="24"/>
                <w:szCs w:val="24"/>
              </w:rPr>
            </w:pPr>
            <w:r>
              <w:rPr>
                <w:rFonts w:ascii="Gill Sans MT" w:hAnsi="Gill Sans MT" w:cs="Arial"/>
                <w:sz w:val="24"/>
                <w:szCs w:val="24"/>
              </w:rPr>
              <w:t xml:space="preserve">         </w:t>
            </w:r>
            <w:r w:rsidR="001F050C" w:rsidRPr="005D44D4">
              <w:rPr>
                <w:rFonts w:ascii="Gill Sans MT" w:hAnsi="Gill Sans MT"/>
              </w:rPr>
              <w:fldChar w:fldCharType="begin"/>
            </w:r>
            <w:r w:rsidR="001F050C" w:rsidRPr="005D44D4">
              <w:rPr>
                <w:rFonts w:ascii="Gill Sans MT" w:hAnsi="Gill Sans MT"/>
              </w:rPr>
              <w:instrText xml:space="preserve"> INCLUDEPICTURE "https://www.scholarshipsads.com/wp-content/uploads/2017/10/Paul-Mellon-Centre-for-Studies-in-British-Art.png" \* MERGEFORMATINET </w:instrText>
            </w:r>
            <w:r w:rsidR="001F050C" w:rsidRPr="005D44D4">
              <w:rPr>
                <w:rFonts w:ascii="Gill Sans MT" w:hAnsi="Gill Sans MT"/>
              </w:rPr>
              <w:fldChar w:fldCharType="separate"/>
            </w:r>
            <w:r w:rsidR="004E134F">
              <w:rPr>
                <w:rFonts w:ascii="Gill Sans MT" w:hAnsi="Gill Sans MT"/>
              </w:rPr>
              <w:fldChar w:fldCharType="begin"/>
            </w:r>
            <w:r w:rsidR="004E134F">
              <w:rPr>
                <w:rFonts w:ascii="Gill Sans MT" w:hAnsi="Gill Sans MT"/>
              </w:rPr>
              <w:instrText xml:space="preserve"> INCLUDEPICTURE  "https://www.scholarshipsads.com/wp-content/uploads/2017/10/Paul-Mellon-Centre-for-Studies-in-British-Art.png" \* MERGEFORMATINET </w:instrText>
            </w:r>
            <w:r w:rsidR="004E134F">
              <w:rPr>
                <w:rFonts w:ascii="Gill Sans MT" w:hAnsi="Gill Sans MT"/>
              </w:rPr>
              <w:fldChar w:fldCharType="separate"/>
            </w:r>
            <w:r w:rsidR="008C4781">
              <w:rPr>
                <w:rFonts w:ascii="Gill Sans MT" w:hAnsi="Gill Sans MT"/>
              </w:rPr>
              <w:fldChar w:fldCharType="begin"/>
            </w:r>
            <w:r w:rsidR="008C4781">
              <w:rPr>
                <w:rFonts w:ascii="Gill Sans MT" w:hAnsi="Gill Sans MT"/>
              </w:rPr>
              <w:instrText xml:space="preserve"> INCLUDEPICTURE  "https://www.scholarshipsads.com/wp-content/uploads/2017/10/Paul-Mellon-Centre-for-Studies-in-British-Art.png" \* MERGEFORMATINET </w:instrText>
            </w:r>
            <w:r w:rsidR="008C4781">
              <w:rPr>
                <w:rFonts w:ascii="Gill Sans MT" w:hAnsi="Gill Sans MT"/>
              </w:rPr>
              <w:fldChar w:fldCharType="separate"/>
            </w:r>
            <w:r w:rsidR="00CE1E14">
              <w:rPr>
                <w:rFonts w:ascii="Gill Sans MT" w:hAnsi="Gill Sans MT"/>
              </w:rPr>
              <w:fldChar w:fldCharType="begin"/>
            </w:r>
            <w:r w:rsidR="00CE1E14">
              <w:rPr>
                <w:rFonts w:ascii="Gill Sans MT" w:hAnsi="Gill Sans MT"/>
              </w:rPr>
              <w:instrText xml:space="preserve"> INCLUDEPICTURE  "https://www.scholarshipsads.com/wp-content/uploads/2017/10/Paul-Mellon-Centre-for-Studies-in-British-Art.png" \* MERGEFORMATINET </w:instrText>
            </w:r>
            <w:r w:rsidR="00CE1E14">
              <w:rPr>
                <w:rFonts w:ascii="Gill Sans MT" w:hAnsi="Gill Sans MT"/>
              </w:rPr>
              <w:fldChar w:fldCharType="separate"/>
            </w:r>
            <w:r w:rsidR="00E32D70">
              <w:rPr>
                <w:rFonts w:ascii="Gill Sans MT" w:hAnsi="Gill Sans MT"/>
              </w:rPr>
              <w:fldChar w:fldCharType="begin"/>
            </w:r>
            <w:r w:rsidR="00E32D70">
              <w:rPr>
                <w:rFonts w:ascii="Gill Sans MT" w:hAnsi="Gill Sans MT"/>
              </w:rPr>
              <w:instrText xml:space="preserve"> INCLUDEPICTURE  "https://www.scholarshipsads.com/wp-content/uploads/2017/10/Paul-Mellon-Centre-for-Studies-in-British-Art.png" \* MERGEFORMATINET </w:instrText>
            </w:r>
            <w:r w:rsidR="00E32D70">
              <w:rPr>
                <w:rFonts w:ascii="Gill Sans MT" w:hAnsi="Gill Sans MT"/>
              </w:rPr>
              <w:fldChar w:fldCharType="separate"/>
            </w:r>
            <w:r w:rsidR="00625334">
              <w:rPr>
                <w:rFonts w:ascii="Gill Sans MT" w:hAnsi="Gill Sans MT"/>
              </w:rPr>
              <w:fldChar w:fldCharType="begin"/>
            </w:r>
            <w:r w:rsidR="00625334">
              <w:rPr>
                <w:rFonts w:ascii="Gill Sans MT" w:hAnsi="Gill Sans MT"/>
              </w:rPr>
              <w:instrText xml:space="preserve"> INCLUDEPICTURE  "https://www.scholarshipsads.com/wp-content/uploads/2017/10/Paul-Mellon-Centre-for-Studies-in-British-Art.png" \* MERGEFORMATINET </w:instrText>
            </w:r>
            <w:r w:rsidR="00625334">
              <w:rPr>
                <w:rFonts w:ascii="Gill Sans MT" w:hAnsi="Gill Sans MT"/>
              </w:rPr>
              <w:fldChar w:fldCharType="separate"/>
            </w:r>
            <w:r w:rsidR="00D41DE9">
              <w:rPr>
                <w:rFonts w:ascii="Gill Sans MT" w:hAnsi="Gill Sans MT"/>
              </w:rPr>
              <w:fldChar w:fldCharType="begin"/>
            </w:r>
            <w:r w:rsidR="00D41DE9">
              <w:rPr>
                <w:rFonts w:ascii="Gill Sans MT" w:hAnsi="Gill Sans MT"/>
              </w:rPr>
              <w:instrText xml:space="preserve"> INCLUDEPICTURE  "https://www.scholarshipsads.com/wp-content/uploads/2017/10/Paul-Mellon-Centre-for-Studies-in-British-Art.png" \* MERGEFORMATINET </w:instrText>
            </w:r>
            <w:r w:rsidR="00D41DE9">
              <w:rPr>
                <w:rFonts w:ascii="Gill Sans MT" w:hAnsi="Gill Sans MT"/>
              </w:rPr>
              <w:fldChar w:fldCharType="separate"/>
            </w:r>
            <w:r w:rsidR="006F190C">
              <w:rPr>
                <w:rFonts w:ascii="Gill Sans MT" w:hAnsi="Gill Sans MT"/>
              </w:rPr>
              <w:fldChar w:fldCharType="begin"/>
            </w:r>
            <w:r w:rsidR="006F190C">
              <w:rPr>
                <w:rFonts w:ascii="Gill Sans MT" w:hAnsi="Gill Sans MT"/>
              </w:rPr>
              <w:instrText xml:space="preserve"> </w:instrText>
            </w:r>
            <w:r w:rsidR="006F190C">
              <w:rPr>
                <w:rFonts w:ascii="Gill Sans MT" w:hAnsi="Gill Sans MT"/>
              </w:rPr>
              <w:instrText>INCLUDEPICTURE  "https://www.scholarshipsads.com/wp-content/uploads/2017/10/Paul-Mellon-Centre-for-Studies-in-British-Art.png" \* MERGEFORMATINET</w:instrText>
            </w:r>
            <w:r w:rsidR="006F190C">
              <w:rPr>
                <w:rFonts w:ascii="Gill Sans MT" w:hAnsi="Gill Sans MT"/>
              </w:rPr>
              <w:instrText xml:space="preserve"> </w:instrText>
            </w:r>
            <w:r w:rsidR="006F190C">
              <w:rPr>
                <w:rFonts w:ascii="Gill Sans MT" w:hAnsi="Gill Sans MT"/>
              </w:rPr>
              <w:fldChar w:fldCharType="separate"/>
            </w:r>
            <w:r w:rsidR="006F190C">
              <w:rPr>
                <w:rFonts w:ascii="Gill Sans MT" w:hAnsi="Gill Sans MT"/>
              </w:rPr>
              <w:pict w14:anchorId="3177F5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e the source image" style="width:336pt;height:82.5pt">
                  <v:imagedata r:id="rId9" r:href="rId10" croptop="20351f" cropbottom="20300f"/>
                </v:shape>
              </w:pict>
            </w:r>
            <w:r w:rsidR="006F190C">
              <w:rPr>
                <w:rFonts w:ascii="Gill Sans MT" w:hAnsi="Gill Sans MT"/>
              </w:rPr>
              <w:fldChar w:fldCharType="end"/>
            </w:r>
            <w:r w:rsidR="00D41DE9">
              <w:rPr>
                <w:rFonts w:ascii="Gill Sans MT" w:hAnsi="Gill Sans MT"/>
              </w:rPr>
              <w:fldChar w:fldCharType="end"/>
            </w:r>
            <w:r w:rsidR="00625334">
              <w:rPr>
                <w:rFonts w:ascii="Gill Sans MT" w:hAnsi="Gill Sans MT"/>
              </w:rPr>
              <w:fldChar w:fldCharType="end"/>
            </w:r>
            <w:r w:rsidR="00E32D70">
              <w:rPr>
                <w:rFonts w:ascii="Gill Sans MT" w:hAnsi="Gill Sans MT"/>
              </w:rPr>
              <w:fldChar w:fldCharType="end"/>
            </w:r>
            <w:r w:rsidR="00CE1E14">
              <w:rPr>
                <w:rFonts w:ascii="Gill Sans MT" w:hAnsi="Gill Sans MT"/>
              </w:rPr>
              <w:fldChar w:fldCharType="end"/>
            </w:r>
            <w:r w:rsidR="008C4781">
              <w:rPr>
                <w:rFonts w:ascii="Gill Sans MT" w:hAnsi="Gill Sans MT"/>
              </w:rPr>
              <w:fldChar w:fldCharType="end"/>
            </w:r>
            <w:r w:rsidR="004E134F">
              <w:rPr>
                <w:rFonts w:ascii="Gill Sans MT" w:hAnsi="Gill Sans MT"/>
              </w:rPr>
              <w:fldChar w:fldCharType="end"/>
            </w:r>
            <w:r w:rsidR="001F050C" w:rsidRPr="005D44D4">
              <w:rPr>
                <w:rFonts w:ascii="Gill Sans MT" w:hAnsi="Gill Sans MT"/>
              </w:rPr>
              <w:fldChar w:fldCharType="end"/>
            </w:r>
          </w:p>
        </w:tc>
      </w:tr>
    </w:tbl>
    <w:p w14:paraId="3E5A5273" w14:textId="77777777" w:rsidR="001F050C" w:rsidRPr="003C7426" w:rsidRDefault="001F050C" w:rsidP="001C7EF4">
      <w:pPr>
        <w:spacing w:after="0" w:line="240" w:lineRule="auto"/>
        <w:jc w:val="both"/>
        <w:rPr>
          <w:rFonts w:ascii="Gill Sans MT" w:hAnsi="Gill Sans MT" w:cstheme="minorHAnsi"/>
          <w:b/>
          <w:sz w:val="24"/>
        </w:rPr>
      </w:pPr>
    </w:p>
    <w:p w14:paraId="2A19CC36" w14:textId="77777777" w:rsidR="00E2576F" w:rsidRPr="001C7EF4" w:rsidRDefault="00E2576F" w:rsidP="001C7EF4">
      <w:pPr>
        <w:spacing w:after="0" w:line="240" w:lineRule="auto"/>
        <w:jc w:val="both"/>
        <w:rPr>
          <w:rFonts w:ascii="Gill Sans MT" w:hAnsi="Gill Sans MT" w:cstheme="minorHAnsi"/>
          <w:sz w:val="24"/>
        </w:rPr>
      </w:pPr>
      <w:r w:rsidRPr="001C7EF4">
        <w:rPr>
          <w:rFonts w:ascii="Gill Sans MT" w:hAnsi="Gill Sans MT" w:cstheme="minorHAnsi"/>
          <w:b/>
          <w:sz w:val="24"/>
        </w:rPr>
        <w:t>BACKGROUND</w:t>
      </w:r>
      <w:r w:rsidRPr="001C7EF4">
        <w:rPr>
          <w:rFonts w:ascii="Gill Sans MT" w:hAnsi="Gill Sans MT" w:cstheme="minorHAnsi"/>
          <w:sz w:val="24"/>
        </w:rPr>
        <w:t xml:space="preserve"> </w:t>
      </w:r>
    </w:p>
    <w:p w14:paraId="3ABC0391" w14:textId="77777777" w:rsidR="00E2576F" w:rsidRPr="003C7426" w:rsidRDefault="00E2576F" w:rsidP="001C7EF4">
      <w:pPr>
        <w:spacing w:after="0" w:line="240" w:lineRule="auto"/>
        <w:jc w:val="both"/>
        <w:rPr>
          <w:rFonts w:ascii="Gill Sans MT" w:hAnsi="Gill Sans MT" w:cstheme="minorHAnsi"/>
          <w:sz w:val="28"/>
        </w:rPr>
      </w:pPr>
    </w:p>
    <w:p w14:paraId="59E1A43F" w14:textId="77777777" w:rsidR="003C7426" w:rsidRPr="003C7426" w:rsidRDefault="00E2576F" w:rsidP="001C7EF4">
      <w:pPr>
        <w:spacing w:after="0" w:line="240" w:lineRule="auto"/>
        <w:jc w:val="both"/>
        <w:rPr>
          <w:rFonts w:ascii="Gill Sans MT" w:hAnsi="Gill Sans MT" w:cstheme="minorHAnsi"/>
          <w:b/>
          <w:sz w:val="24"/>
        </w:rPr>
      </w:pPr>
      <w:r w:rsidRPr="003C7426">
        <w:rPr>
          <w:rFonts w:ascii="Gill Sans MT" w:hAnsi="Gill Sans MT" w:cstheme="minorHAnsi"/>
          <w:b/>
          <w:sz w:val="24"/>
        </w:rPr>
        <w:t xml:space="preserve">Armagh Robinson Library </w:t>
      </w:r>
    </w:p>
    <w:p w14:paraId="4066E52B" w14:textId="77777777" w:rsidR="003C7426" w:rsidRDefault="003C7426" w:rsidP="001C7EF4">
      <w:pPr>
        <w:spacing w:after="0" w:line="240" w:lineRule="auto"/>
        <w:jc w:val="both"/>
        <w:rPr>
          <w:rFonts w:ascii="Gill Sans MT" w:hAnsi="Gill Sans MT" w:cstheme="minorHAnsi"/>
          <w:sz w:val="24"/>
        </w:rPr>
      </w:pPr>
    </w:p>
    <w:p w14:paraId="46728C1F" w14:textId="77777777" w:rsidR="00E2576F" w:rsidRPr="001C7EF4" w:rsidRDefault="00E2576F" w:rsidP="001C7EF4">
      <w:pPr>
        <w:spacing w:after="0" w:line="240" w:lineRule="auto"/>
        <w:jc w:val="both"/>
        <w:rPr>
          <w:rFonts w:ascii="Gill Sans MT" w:hAnsi="Gill Sans MT" w:cstheme="minorHAnsi"/>
          <w:sz w:val="24"/>
        </w:rPr>
      </w:pPr>
      <w:r w:rsidRPr="001C7EF4">
        <w:rPr>
          <w:rFonts w:ascii="Gill Sans MT" w:hAnsi="Gill Sans MT" w:cstheme="minorHAnsi"/>
          <w:sz w:val="24"/>
        </w:rPr>
        <w:t>Armagh Robinson Library is a rare survivor of the physical expression of eighteenth-century scholarship. With the Librar</w:t>
      </w:r>
      <w:r w:rsidR="00F711A1">
        <w:rPr>
          <w:rFonts w:ascii="Gill Sans MT" w:hAnsi="Gill Sans MT" w:cstheme="minorHAnsi"/>
          <w:sz w:val="24"/>
        </w:rPr>
        <w:t>y of Trinity College, and Marsh’</w:t>
      </w:r>
      <w:r w:rsidRPr="001C7EF4">
        <w:rPr>
          <w:rFonts w:ascii="Gill Sans MT" w:hAnsi="Gill Sans MT" w:cstheme="minorHAnsi"/>
          <w:sz w:val="24"/>
        </w:rPr>
        <w:t xml:space="preserve">s Library, both in Dublin, it is one of the most important heritage libraries </w:t>
      </w:r>
      <w:r w:rsidR="00EA59C4">
        <w:rPr>
          <w:rFonts w:ascii="Gill Sans MT" w:hAnsi="Gill Sans MT" w:cstheme="minorHAnsi"/>
          <w:sz w:val="24"/>
        </w:rPr>
        <w:t>on the island of</w:t>
      </w:r>
      <w:r w:rsidRPr="001C7EF4">
        <w:rPr>
          <w:rFonts w:ascii="Gill Sans MT" w:hAnsi="Gill Sans MT" w:cstheme="minorHAnsi"/>
          <w:sz w:val="24"/>
        </w:rPr>
        <w:t xml:space="preserve"> Ireland. </w:t>
      </w:r>
    </w:p>
    <w:p w14:paraId="33765183" w14:textId="77777777" w:rsidR="00E2576F" w:rsidRPr="001C7EF4" w:rsidRDefault="00E2576F" w:rsidP="001C7EF4">
      <w:pPr>
        <w:spacing w:after="0" w:line="240" w:lineRule="auto"/>
        <w:jc w:val="both"/>
        <w:rPr>
          <w:rFonts w:ascii="Gill Sans MT" w:hAnsi="Gill Sans MT" w:cstheme="minorHAnsi"/>
          <w:sz w:val="24"/>
        </w:rPr>
      </w:pPr>
    </w:p>
    <w:p w14:paraId="5D21D6AB" w14:textId="77777777" w:rsidR="00E2576F" w:rsidRPr="001C7EF4" w:rsidRDefault="00E2576F" w:rsidP="001C7EF4">
      <w:pPr>
        <w:spacing w:after="0" w:line="240" w:lineRule="auto"/>
        <w:jc w:val="both"/>
        <w:rPr>
          <w:rFonts w:ascii="Gill Sans MT" w:hAnsi="Gill Sans MT" w:cstheme="minorHAnsi"/>
          <w:sz w:val="24"/>
        </w:rPr>
      </w:pPr>
      <w:r w:rsidRPr="001C7EF4">
        <w:rPr>
          <w:rFonts w:ascii="Gill Sans MT" w:hAnsi="Gill Sans MT" w:cstheme="minorHAnsi"/>
          <w:sz w:val="24"/>
        </w:rPr>
        <w:t xml:space="preserve">Northern Ireland’s oldest public library, Armagh Robinson Library was founded by Archbishop Richard Robinson (later first Baron Rokeby of Armagh) in 1771. The Library remains in the original building that Robinson had built for it. </w:t>
      </w:r>
    </w:p>
    <w:p w14:paraId="76355448" w14:textId="77777777" w:rsidR="00E2576F" w:rsidRPr="001C7EF4" w:rsidRDefault="00E2576F" w:rsidP="001C7EF4">
      <w:pPr>
        <w:spacing w:after="0" w:line="240" w:lineRule="auto"/>
        <w:jc w:val="both"/>
        <w:rPr>
          <w:rFonts w:ascii="Gill Sans MT" w:hAnsi="Gill Sans MT" w:cstheme="minorHAnsi"/>
          <w:sz w:val="24"/>
        </w:rPr>
      </w:pPr>
    </w:p>
    <w:p w14:paraId="76EF3927" w14:textId="77777777" w:rsidR="00E2576F" w:rsidRPr="001C7EF4" w:rsidRDefault="00E2576F" w:rsidP="001C7EF4">
      <w:pPr>
        <w:spacing w:after="0" w:line="240" w:lineRule="auto"/>
        <w:jc w:val="both"/>
        <w:rPr>
          <w:rFonts w:ascii="Gill Sans MT" w:hAnsi="Gill Sans MT" w:cstheme="minorHAnsi"/>
          <w:sz w:val="24"/>
        </w:rPr>
      </w:pPr>
      <w:r w:rsidRPr="001C7EF4">
        <w:rPr>
          <w:rFonts w:ascii="Gill Sans MT" w:hAnsi="Gill Sans MT" w:cstheme="minorHAnsi"/>
          <w:sz w:val="24"/>
        </w:rPr>
        <w:t xml:space="preserve">Along with its second building at </w:t>
      </w:r>
      <w:r w:rsidR="00EA59C4">
        <w:rPr>
          <w:rFonts w:ascii="Gill Sans MT" w:hAnsi="Gill Sans MT" w:cstheme="minorHAnsi"/>
          <w:sz w:val="24"/>
        </w:rPr>
        <w:t xml:space="preserve">nearby </w:t>
      </w:r>
      <w:r w:rsidRPr="001C7EF4">
        <w:rPr>
          <w:rFonts w:ascii="Gill Sans MT" w:hAnsi="Gill Sans MT" w:cstheme="minorHAnsi"/>
          <w:sz w:val="24"/>
        </w:rPr>
        <w:t xml:space="preserve">No 5 Vicars’ Hill, where examples of the Library’s non-book collections are on display, Armagh Robinson Library is an accredited museum. </w:t>
      </w:r>
      <w:r w:rsidR="003C7426">
        <w:rPr>
          <w:rFonts w:ascii="Gill Sans MT" w:hAnsi="Gill Sans MT" w:cstheme="minorHAnsi"/>
          <w:sz w:val="24"/>
        </w:rPr>
        <w:t xml:space="preserve">The Library </w:t>
      </w:r>
      <w:r w:rsidR="0022538A">
        <w:rPr>
          <w:rFonts w:ascii="Gill Sans MT" w:hAnsi="Gill Sans MT" w:cstheme="minorHAnsi"/>
          <w:sz w:val="24"/>
        </w:rPr>
        <w:t>appears</w:t>
      </w:r>
      <w:r w:rsidR="003C7426">
        <w:rPr>
          <w:rFonts w:ascii="Gill Sans MT" w:hAnsi="Gill Sans MT" w:cstheme="minorHAnsi"/>
          <w:sz w:val="24"/>
        </w:rPr>
        <w:t xml:space="preserve"> in </w:t>
      </w:r>
      <w:r w:rsidR="003C7426" w:rsidRPr="00EA59C4">
        <w:rPr>
          <w:rFonts w:ascii="Gill Sans MT" w:hAnsi="Gill Sans MT" w:cstheme="minorHAnsi"/>
          <w:i/>
          <w:sz w:val="24"/>
        </w:rPr>
        <w:t>The Lonely Planet Guide’s Top 500 Places to Visit in the United Kingdom</w:t>
      </w:r>
      <w:r w:rsidR="003C7426">
        <w:rPr>
          <w:rFonts w:ascii="Gill Sans MT" w:hAnsi="Gill Sans MT" w:cstheme="minorHAnsi"/>
          <w:sz w:val="24"/>
        </w:rPr>
        <w:t xml:space="preserve">, one of </w:t>
      </w:r>
      <w:r w:rsidR="00EA59C4">
        <w:rPr>
          <w:rFonts w:ascii="Gill Sans MT" w:hAnsi="Gill Sans MT" w:cstheme="minorHAnsi"/>
          <w:sz w:val="24"/>
        </w:rPr>
        <w:t xml:space="preserve">only </w:t>
      </w:r>
      <w:r w:rsidR="003C7426">
        <w:rPr>
          <w:rFonts w:ascii="Gill Sans MT" w:hAnsi="Gill Sans MT" w:cstheme="minorHAnsi"/>
          <w:sz w:val="24"/>
        </w:rPr>
        <w:t xml:space="preserve">twenty tourist attractions from Northern Ireland to feature. </w:t>
      </w:r>
    </w:p>
    <w:p w14:paraId="527075B1" w14:textId="77777777" w:rsidR="00E2576F" w:rsidRPr="003C7426" w:rsidRDefault="00E2576F" w:rsidP="001C7EF4">
      <w:pPr>
        <w:spacing w:after="0" w:line="240" w:lineRule="auto"/>
        <w:jc w:val="both"/>
        <w:rPr>
          <w:rFonts w:ascii="Gill Sans MT" w:hAnsi="Gill Sans MT" w:cstheme="minorHAnsi"/>
          <w:sz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5042"/>
      </w:tblGrid>
      <w:tr w:rsidR="001C7EF4" w14:paraId="3632A046" w14:textId="77777777" w:rsidTr="001F050C">
        <w:tc>
          <w:tcPr>
            <w:tcW w:w="4814" w:type="dxa"/>
          </w:tcPr>
          <w:p w14:paraId="3F5FF020" w14:textId="77777777" w:rsidR="001C7EF4" w:rsidRDefault="001F050C" w:rsidP="001F050C">
            <w:pPr>
              <w:jc w:val="center"/>
              <w:rPr>
                <w:rFonts w:ascii="Gill Sans MT" w:hAnsi="Gill Sans MT" w:cstheme="minorHAnsi"/>
                <w:sz w:val="24"/>
              </w:rPr>
            </w:pPr>
            <w:r w:rsidRPr="001C7EF4">
              <w:rPr>
                <w:rFonts w:ascii="Gill Sans MT" w:hAnsi="Gill Sans MT" w:cstheme="minorHAnsi"/>
                <w:noProof/>
                <w:sz w:val="24"/>
                <w:lang w:eastAsia="en-GB"/>
              </w:rPr>
              <w:drawing>
                <wp:inline distT="0" distB="0" distL="0" distR="0" wp14:anchorId="620F19BB" wp14:editId="785B118B">
                  <wp:extent cx="2800350" cy="2073698"/>
                  <wp:effectExtent l="0" t="0" r="0" b="3175"/>
                  <wp:docPr id="1" name="Picture 1" descr="P:\Images APL\Exterior-Interior APL\APL Interior Brian Mason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mages APL\Exterior-Interior APL\APL Interior Brian Mason_1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863"/>
                          <a:stretch/>
                        </pic:blipFill>
                        <pic:spPr bwMode="auto">
                          <a:xfrm>
                            <a:off x="0" y="0"/>
                            <a:ext cx="2830483" cy="20960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14" w:type="dxa"/>
          </w:tcPr>
          <w:p w14:paraId="5E8BD9E2" w14:textId="77777777" w:rsidR="001C7EF4" w:rsidRDefault="001F050C" w:rsidP="001C7EF4">
            <w:pPr>
              <w:jc w:val="both"/>
              <w:rPr>
                <w:rFonts w:ascii="Gill Sans MT" w:hAnsi="Gill Sans MT" w:cstheme="minorHAnsi"/>
                <w:sz w:val="24"/>
              </w:rPr>
            </w:pPr>
            <w: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1F050C">
              <w:rPr>
                <w:rFonts w:ascii="Gill Sans MT" w:hAnsi="Gill Sans MT" w:cstheme="minorHAnsi"/>
                <w:noProof/>
                <w:sz w:val="24"/>
                <w:lang w:eastAsia="en-GB"/>
              </w:rPr>
              <w:drawing>
                <wp:inline distT="0" distB="0" distL="0" distR="0" wp14:anchorId="58BCEFF0" wp14:editId="634DC07F">
                  <wp:extent cx="3086100" cy="2057400"/>
                  <wp:effectExtent l="0" t="0" r="0" b="0"/>
                  <wp:docPr id="2" name="Picture 2" descr="P:\share2\No 5 Images\No 5 Interior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hare2\No 5 Images\No 5 Interior 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6217" cy="2057478"/>
                          </a:xfrm>
                          <a:prstGeom prst="rect">
                            <a:avLst/>
                          </a:prstGeom>
                          <a:noFill/>
                          <a:ln>
                            <a:noFill/>
                          </a:ln>
                        </pic:spPr>
                      </pic:pic>
                    </a:graphicData>
                  </a:graphic>
                </wp:inline>
              </w:drawing>
            </w:r>
          </w:p>
        </w:tc>
      </w:tr>
      <w:tr w:rsidR="001F050C" w:rsidRPr="001F050C" w14:paraId="1D86D9FB" w14:textId="77777777" w:rsidTr="001F050C">
        <w:tc>
          <w:tcPr>
            <w:tcW w:w="4814" w:type="dxa"/>
          </w:tcPr>
          <w:p w14:paraId="4F3B69DB" w14:textId="77777777" w:rsidR="001F050C" w:rsidRPr="001F050C" w:rsidRDefault="001F050C" w:rsidP="001F050C">
            <w:pPr>
              <w:jc w:val="center"/>
              <w:rPr>
                <w:rFonts w:ascii="Gill Sans MT" w:hAnsi="Gill Sans MT" w:cstheme="minorHAnsi"/>
                <w:i/>
                <w:noProof/>
                <w:sz w:val="12"/>
                <w:lang w:eastAsia="en-GB"/>
              </w:rPr>
            </w:pPr>
          </w:p>
          <w:p w14:paraId="3558DAE3" w14:textId="77777777" w:rsidR="001F050C" w:rsidRPr="001F050C" w:rsidRDefault="001F050C" w:rsidP="001F050C">
            <w:pPr>
              <w:jc w:val="center"/>
              <w:rPr>
                <w:rFonts w:ascii="Gill Sans MT" w:hAnsi="Gill Sans MT" w:cstheme="minorHAnsi"/>
                <w:i/>
                <w:noProof/>
                <w:sz w:val="24"/>
                <w:lang w:eastAsia="en-GB"/>
              </w:rPr>
            </w:pPr>
            <w:r w:rsidRPr="001F050C">
              <w:rPr>
                <w:rFonts w:ascii="Gill Sans MT" w:hAnsi="Gill Sans MT" w:cstheme="minorHAnsi"/>
                <w:i/>
                <w:noProof/>
                <w:sz w:val="24"/>
                <w:lang w:eastAsia="en-GB"/>
              </w:rPr>
              <w:t>Interior, Armagh Robinson Library</w:t>
            </w:r>
          </w:p>
        </w:tc>
        <w:tc>
          <w:tcPr>
            <w:tcW w:w="4814" w:type="dxa"/>
          </w:tcPr>
          <w:p w14:paraId="2CD2189F" w14:textId="77777777" w:rsidR="001F050C" w:rsidRPr="001F050C" w:rsidRDefault="001F050C" w:rsidP="001F050C">
            <w:pPr>
              <w:jc w:val="center"/>
              <w:rPr>
                <w:rFonts w:ascii="Gill Sans MT" w:hAnsi="Gill Sans MT" w:cstheme="minorHAnsi"/>
                <w:i/>
                <w:noProof/>
                <w:sz w:val="12"/>
                <w:lang w:eastAsia="en-GB"/>
              </w:rPr>
            </w:pPr>
          </w:p>
          <w:p w14:paraId="130763A8" w14:textId="77777777" w:rsidR="001F050C" w:rsidRPr="001F050C" w:rsidRDefault="001F050C" w:rsidP="001F050C">
            <w:pPr>
              <w:jc w:val="center"/>
              <w:rPr>
                <w:rFonts w:ascii="Gill Sans MT" w:hAnsi="Gill Sans MT" w:cstheme="minorHAnsi"/>
                <w:i/>
                <w:noProof/>
                <w:sz w:val="24"/>
                <w:lang w:eastAsia="en-GB"/>
              </w:rPr>
            </w:pPr>
            <w:r w:rsidRPr="001F050C">
              <w:rPr>
                <w:rFonts w:ascii="Gill Sans MT" w:hAnsi="Gill Sans MT" w:cstheme="minorHAnsi"/>
                <w:i/>
                <w:noProof/>
                <w:sz w:val="24"/>
                <w:lang w:eastAsia="en-GB"/>
              </w:rPr>
              <w:t>Interior, No 5 Vicars’ Hill</w:t>
            </w:r>
          </w:p>
        </w:tc>
      </w:tr>
    </w:tbl>
    <w:p w14:paraId="596543A1" w14:textId="77777777" w:rsidR="001C7EF4" w:rsidRPr="003C7426" w:rsidRDefault="003C7426" w:rsidP="001C7EF4">
      <w:pPr>
        <w:spacing w:after="0" w:line="240" w:lineRule="auto"/>
        <w:jc w:val="both"/>
        <w:rPr>
          <w:rFonts w:ascii="Gill Sans MT" w:hAnsi="Gill Sans MT" w:cstheme="minorHAnsi"/>
          <w:sz w:val="36"/>
        </w:rPr>
      </w:pPr>
      <w:r w:rsidRPr="005D44D4">
        <w:rPr>
          <w:rFonts w:ascii="Gill Sans MT" w:hAnsi="Gill Sans MT"/>
          <w:noProof/>
          <w:sz w:val="24"/>
          <w:szCs w:val="24"/>
          <w:lang w:eastAsia="en-GB"/>
        </w:rPr>
        <w:drawing>
          <wp:anchor distT="36576" distB="36576" distL="36576" distR="36576" simplePos="0" relativeHeight="251659264" behindDoc="0" locked="0" layoutInCell="1" allowOverlap="1" wp14:anchorId="38DEC112" wp14:editId="54A1AFD2">
            <wp:simplePos x="0" y="0"/>
            <wp:positionH relativeFrom="column">
              <wp:posOffset>8180070</wp:posOffset>
            </wp:positionH>
            <wp:positionV relativeFrom="paragraph">
              <wp:posOffset>41910</wp:posOffset>
            </wp:positionV>
            <wp:extent cx="1440180" cy="694055"/>
            <wp:effectExtent l="0" t="0" r="7620" b="0"/>
            <wp:wrapNone/>
            <wp:docPr id="6" name="Picture 6"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D_logo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180" cy="694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D44D4">
        <w:rPr>
          <w:rFonts w:ascii="Gill Sans MT" w:hAnsi="Gill Sans MT"/>
          <w:noProof/>
          <w:sz w:val="24"/>
          <w:szCs w:val="24"/>
          <w:lang w:eastAsia="en-GB"/>
        </w:rPr>
        <w:drawing>
          <wp:anchor distT="36576" distB="36576" distL="36576" distR="36576" simplePos="0" relativeHeight="251661312" behindDoc="0" locked="0" layoutInCell="1" allowOverlap="1" wp14:anchorId="59E2F4C9" wp14:editId="72D5B9A1">
            <wp:simplePos x="0" y="0"/>
            <wp:positionH relativeFrom="column">
              <wp:posOffset>7856220</wp:posOffset>
            </wp:positionH>
            <wp:positionV relativeFrom="paragraph">
              <wp:posOffset>108585</wp:posOffset>
            </wp:positionV>
            <wp:extent cx="1440180" cy="694055"/>
            <wp:effectExtent l="0" t="0" r="7620" b="0"/>
            <wp:wrapNone/>
            <wp:docPr id="4" name="Picture 4"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MD_logoRG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0180" cy="694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CE06257" w14:textId="77777777" w:rsidR="00E2576F" w:rsidRPr="001C7EF4" w:rsidRDefault="00E2576F" w:rsidP="001C7EF4">
      <w:pPr>
        <w:spacing w:after="0" w:line="240" w:lineRule="auto"/>
        <w:jc w:val="both"/>
        <w:rPr>
          <w:rFonts w:ascii="Gill Sans MT" w:hAnsi="Gill Sans MT" w:cstheme="minorHAnsi"/>
          <w:b/>
          <w:sz w:val="24"/>
        </w:rPr>
      </w:pPr>
      <w:r w:rsidRPr="001C7EF4">
        <w:rPr>
          <w:rFonts w:ascii="Gill Sans MT" w:hAnsi="Gill Sans MT" w:cstheme="minorHAnsi"/>
          <w:b/>
          <w:sz w:val="24"/>
        </w:rPr>
        <w:t xml:space="preserve">The Print Collection </w:t>
      </w:r>
    </w:p>
    <w:p w14:paraId="672957D4" w14:textId="77777777" w:rsidR="00E2576F" w:rsidRPr="003C7426" w:rsidRDefault="00E2576F" w:rsidP="001C7EF4">
      <w:pPr>
        <w:spacing w:after="0" w:line="240" w:lineRule="auto"/>
        <w:jc w:val="both"/>
        <w:rPr>
          <w:rFonts w:ascii="Gill Sans MT" w:hAnsi="Gill Sans MT" w:cstheme="minorHAnsi"/>
          <w:sz w:val="24"/>
        </w:rPr>
      </w:pPr>
    </w:p>
    <w:p w14:paraId="381B5102" w14:textId="73922EA2" w:rsidR="00E2576F" w:rsidRPr="001C7EF4" w:rsidRDefault="00E2576F" w:rsidP="001C7EF4">
      <w:pPr>
        <w:spacing w:after="0" w:line="240" w:lineRule="auto"/>
        <w:jc w:val="both"/>
        <w:rPr>
          <w:rFonts w:ascii="Gill Sans MT" w:hAnsi="Gill Sans MT" w:cstheme="minorHAnsi"/>
          <w:sz w:val="24"/>
        </w:rPr>
      </w:pPr>
      <w:r w:rsidRPr="001C7EF4">
        <w:rPr>
          <w:rFonts w:ascii="Gill Sans MT" w:hAnsi="Gill Sans MT" w:cstheme="minorHAnsi"/>
          <w:sz w:val="24"/>
        </w:rPr>
        <w:t xml:space="preserve">The Library was bequeathed Archbishop Robinson’s impressive collection of 4,430 important and </w:t>
      </w:r>
      <w:r w:rsidR="00A91588">
        <w:rPr>
          <w:rFonts w:ascii="Gill Sans MT" w:hAnsi="Gill Sans MT" w:cstheme="minorHAnsi"/>
          <w:sz w:val="24"/>
        </w:rPr>
        <w:t>significant</w:t>
      </w:r>
      <w:r w:rsidRPr="001C7EF4">
        <w:rPr>
          <w:rFonts w:ascii="Gill Sans MT" w:hAnsi="Gill Sans MT" w:cstheme="minorHAnsi"/>
          <w:sz w:val="24"/>
        </w:rPr>
        <w:t xml:space="preserve"> engravings, known as the ‘Rokeby Collection’. The collection comprises fifteenth- to eighteenth-century prints, notably those by Goltzius, Vouet, Mellan, Hogarth, Piranesi, Bartolozzi and the Sadeler family. </w:t>
      </w:r>
    </w:p>
    <w:p w14:paraId="0AFF9046" w14:textId="77777777" w:rsidR="00E2576F" w:rsidRPr="001C7EF4" w:rsidRDefault="00E2576F" w:rsidP="001C7EF4">
      <w:pPr>
        <w:spacing w:after="0" w:line="240" w:lineRule="auto"/>
        <w:jc w:val="both"/>
        <w:rPr>
          <w:rFonts w:ascii="Gill Sans MT" w:hAnsi="Gill Sans MT" w:cstheme="minorHAnsi"/>
          <w:sz w:val="24"/>
        </w:rPr>
      </w:pPr>
    </w:p>
    <w:p w14:paraId="094E790B" w14:textId="77777777" w:rsidR="00E2576F" w:rsidRPr="001C7EF4" w:rsidRDefault="00D41DE9" w:rsidP="001C7EF4">
      <w:pPr>
        <w:spacing w:after="0" w:line="240" w:lineRule="auto"/>
        <w:jc w:val="both"/>
        <w:rPr>
          <w:rFonts w:ascii="Gill Sans MT" w:hAnsi="Gill Sans MT" w:cstheme="minorHAnsi"/>
          <w:sz w:val="24"/>
        </w:rPr>
      </w:pPr>
      <w:r>
        <w:rPr>
          <w:rFonts w:ascii="Gill Sans MT" w:hAnsi="Gill Sans MT" w:cstheme="minorHAnsi"/>
          <w:sz w:val="24"/>
        </w:rPr>
        <w:t>The Rokeby C</w:t>
      </w:r>
      <w:r w:rsidR="00E2576F" w:rsidRPr="001C7EF4">
        <w:rPr>
          <w:rFonts w:ascii="Gill Sans MT" w:hAnsi="Gill Sans MT" w:cstheme="minorHAnsi"/>
          <w:sz w:val="24"/>
        </w:rPr>
        <w:t xml:space="preserve">ollection is a very rare example of an eighteenth-century print collection, in institutional hands, which is </w:t>
      </w:r>
      <w:r>
        <w:rPr>
          <w:rFonts w:ascii="Gill Sans MT" w:hAnsi="Gill Sans MT" w:cstheme="minorHAnsi"/>
          <w:sz w:val="24"/>
        </w:rPr>
        <w:t xml:space="preserve">apparently </w:t>
      </w:r>
      <w:r w:rsidR="00E2576F" w:rsidRPr="001C7EF4">
        <w:rPr>
          <w:rFonts w:ascii="Gill Sans MT" w:hAnsi="Gill Sans MT" w:cstheme="minorHAnsi"/>
          <w:sz w:val="24"/>
        </w:rPr>
        <w:t xml:space="preserve">intact. Taken as a whole, the significant collection offers an insight into the fashion and tastes of the late eighteenth century and the individual who brought them together. </w:t>
      </w:r>
    </w:p>
    <w:p w14:paraId="22864389" w14:textId="77777777" w:rsidR="00D41DE9" w:rsidRDefault="00D41DE9" w:rsidP="001C7EF4">
      <w:pPr>
        <w:spacing w:after="0" w:line="240" w:lineRule="auto"/>
        <w:jc w:val="both"/>
        <w:rPr>
          <w:rFonts w:ascii="Gill Sans MT" w:hAnsi="Gill Sans MT" w:cstheme="minorHAnsi"/>
          <w:b/>
          <w:sz w:val="24"/>
        </w:rPr>
      </w:pPr>
    </w:p>
    <w:p w14:paraId="13D99C83" w14:textId="77777777" w:rsidR="00E2576F" w:rsidRPr="001C7EF4" w:rsidRDefault="00E2576F" w:rsidP="001C7EF4">
      <w:pPr>
        <w:spacing w:after="0" w:line="240" w:lineRule="auto"/>
        <w:jc w:val="both"/>
        <w:rPr>
          <w:rFonts w:ascii="Gill Sans MT" w:hAnsi="Gill Sans MT" w:cstheme="minorHAnsi"/>
          <w:b/>
          <w:sz w:val="24"/>
        </w:rPr>
      </w:pPr>
      <w:r w:rsidRPr="001C7EF4">
        <w:rPr>
          <w:rFonts w:ascii="Gill Sans MT" w:hAnsi="Gill Sans MT" w:cstheme="minorHAnsi"/>
          <w:b/>
          <w:sz w:val="24"/>
        </w:rPr>
        <w:lastRenderedPageBreak/>
        <w:t xml:space="preserve">The Research Fellowship </w:t>
      </w:r>
    </w:p>
    <w:p w14:paraId="1E561AD8" w14:textId="77777777" w:rsidR="00E2576F" w:rsidRPr="001C7EF4" w:rsidRDefault="00E2576F" w:rsidP="001C7EF4">
      <w:pPr>
        <w:spacing w:after="0" w:line="240" w:lineRule="auto"/>
        <w:jc w:val="both"/>
        <w:rPr>
          <w:rFonts w:ascii="Gill Sans MT" w:hAnsi="Gill Sans MT" w:cstheme="minorHAnsi"/>
          <w:sz w:val="24"/>
        </w:rPr>
      </w:pPr>
    </w:p>
    <w:p w14:paraId="68508E5B" w14:textId="26DB6319" w:rsidR="00E2576F" w:rsidRPr="001C7EF4" w:rsidRDefault="00E2576F" w:rsidP="001C7EF4">
      <w:pPr>
        <w:spacing w:after="0" w:line="240" w:lineRule="auto"/>
        <w:jc w:val="both"/>
        <w:rPr>
          <w:rFonts w:ascii="Gill Sans MT" w:hAnsi="Gill Sans MT" w:cstheme="minorHAnsi"/>
          <w:sz w:val="24"/>
        </w:rPr>
      </w:pPr>
      <w:r w:rsidRPr="001C7EF4">
        <w:rPr>
          <w:rFonts w:ascii="Gill Sans MT" w:hAnsi="Gill Sans MT" w:cstheme="minorHAnsi"/>
          <w:sz w:val="24"/>
        </w:rPr>
        <w:t xml:space="preserve">The Research Fellow will </w:t>
      </w:r>
      <w:r w:rsidR="00A91588">
        <w:rPr>
          <w:rFonts w:ascii="Gill Sans MT" w:hAnsi="Gill Sans MT" w:cstheme="minorHAnsi"/>
          <w:sz w:val="24"/>
        </w:rPr>
        <w:t>update and improve</w:t>
      </w:r>
      <w:r w:rsidRPr="001C7EF4">
        <w:rPr>
          <w:rFonts w:ascii="Gill Sans MT" w:hAnsi="Gill Sans MT" w:cstheme="minorHAnsi"/>
          <w:sz w:val="24"/>
        </w:rPr>
        <w:t xml:space="preserve"> an online catalogue of the collection</w:t>
      </w:r>
      <w:r w:rsidR="00A91588">
        <w:rPr>
          <w:rFonts w:ascii="Gill Sans MT" w:hAnsi="Gill Sans MT" w:cstheme="minorHAnsi"/>
          <w:sz w:val="24"/>
        </w:rPr>
        <w:t xml:space="preserve">, using the </w:t>
      </w:r>
      <w:r w:rsidRPr="001C7EF4">
        <w:rPr>
          <w:rFonts w:ascii="Gill Sans MT" w:hAnsi="Gill Sans MT" w:cstheme="minorHAnsi"/>
          <w:sz w:val="24"/>
        </w:rPr>
        <w:t>Library’s current Collection</w:t>
      </w:r>
      <w:r w:rsidR="00F711A1">
        <w:rPr>
          <w:rFonts w:ascii="Gill Sans MT" w:hAnsi="Gill Sans MT" w:cstheme="minorHAnsi"/>
          <w:sz w:val="24"/>
        </w:rPr>
        <w:t xml:space="preserve"> Management System, Museum Plus</w:t>
      </w:r>
      <w:r w:rsidRPr="001C7EF4">
        <w:rPr>
          <w:rFonts w:ascii="Gill Sans MT" w:hAnsi="Gill Sans MT" w:cstheme="minorHAnsi"/>
          <w:sz w:val="24"/>
        </w:rPr>
        <w:t>. A</w:t>
      </w:r>
      <w:r w:rsidR="00A91588">
        <w:rPr>
          <w:rFonts w:ascii="Gill Sans MT" w:hAnsi="Gill Sans MT" w:cstheme="minorHAnsi"/>
          <w:sz w:val="24"/>
        </w:rPr>
        <w:t xml:space="preserve"> public</w:t>
      </w:r>
      <w:r w:rsidRPr="001C7EF4">
        <w:rPr>
          <w:rFonts w:ascii="Gill Sans MT" w:hAnsi="Gill Sans MT" w:cstheme="minorHAnsi"/>
          <w:sz w:val="24"/>
        </w:rPr>
        <w:t xml:space="preserve"> version of </w:t>
      </w:r>
      <w:r w:rsidR="00A91588">
        <w:rPr>
          <w:rFonts w:ascii="Gill Sans MT" w:hAnsi="Gill Sans MT" w:cstheme="minorHAnsi"/>
          <w:sz w:val="24"/>
        </w:rPr>
        <w:t xml:space="preserve">part of </w:t>
      </w:r>
      <w:r w:rsidRPr="001C7EF4">
        <w:rPr>
          <w:rFonts w:ascii="Gill Sans MT" w:hAnsi="Gill Sans MT" w:cstheme="minorHAnsi"/>
          <w:sz w:val="24"/>
        </w:rPr>
        <w:t>the catalogue is available</w:t>
      </w:r>
      <w:r w:rsidR="00A91588">
        <w:rPr>
          <w:rFonts w:ascii="Gill Sans MT" w:hAnsi="Gill Sans MT" w:cstheme="minorHAnsi"/>
          <w:sz w:val="24"/>
        </w:rPr>
        <w:t xml:space="preserve"> online</w:t>
      </w:r>
      <w:r w:rsidRPr="001C7EF4">
        <w:rPr>
          <w:rFonts w:ascii="Gill Sans MT" w:hAnsi="Gill Sans MT" w:cstheme="minorHAnsi"/>
          <w:sz w:val="24"/>
        </w:rPr>
        <w:t xml:space="preserve"> </w:t>
      </w:r>
      <w:r w:rsidRPr="005C0E09">
        <w:rPr>
          <w:rFonts w:ascii="Gill Sans MT" w:hAnsi="Gill Sans MT" w:cstheme="minorHAnsi"/>
          <w:sz w:val="24"/>
          <w:szCs w:val="24"/>
        </w:rPr>
        <w:t>at</w:t>
      </w:r>
      <w:r w:rsidR="00F711A1">
        <w:rPr>
          <w:rFonts w:ascii="Gill Sans MT" w:hAnsi="Gill Sans MT"/>
          <w:sz w:val="24"/>
          <w:szCs w:val="24"/>
        </w:rPr>
        <w:t xml:space="preserve"> </w:t>
      </w:r>
      <w:hyperlink r:id="rId14" w:history="1">
        <w:r w:rsidR="00F711A1" w:rsidRPr="00C5781E">
          <w:rPr>
            <w:rStyle w:val="Hyperlink"/>
            <w:rFonts w:ascii="Gill Sans MT" w:hAnsi="Gill Sans MT"/>
            <w:sz w:val="24"/>
            <w:szCs w:val="24"/>
          </w:rPr>
          <w:t>https://armaghrobinsonlibrary.co.uk/print-collection/</w:t>
        </w:r>
      </w:hyperlink>
      <w:r w:rsidR="00F711A1">
        <w:rPr>
          <w:rFonts w:ascii="Gill Sans MT" w:hAnsi="Gill Sans MT"/>
          <w:sz w:val="24"/>
          <w:szCs w:val="24"/>
        </w:rPr>
        <w:t>.</w:t>
      </w:r>
      <w:r w:rsidRPr="005C0E09">
        <w:rPr>
          <w:rFonts w:ascii="Gill Sans MT" w:hAnsi="Gill Sans MT" w:cstheme="minorHAnsi"/>
          <w:sz w:val="24"/>
          <w:szCs w:val="24"/>
        </w:rPr>
        <w:t xml:space="preserve"> Photography of the collection has also been</w:t>
      </w:r>
      <w:r w:rsidRPr="001C7EF4">
        <w:rPr>
          <w:rFonts w:ascii="Gill Sans MT" w:hAnsi="Gill Sans MT" w:cstheme="minorHAnsi"/>
          <w:sz w:val="24"/>
        </w:rPr>
        <w:t xml:space="preserve"> substantially completed, but not all photographs have </w:t>
      </w:r>
      <w:r w:rsidR="00F711A1">
        <w:rPr>
          <w:rFonts w:ascii="Gill Sans MT" w:hAnsi="Gill Sans MT" w:cstheme="minorHAnsi"/>
          <w:sz w:val="24"/>
        </w:rPr>
        <w:t xml:space="preserve">yet </w:t>
      </w:r>
      <w:r w:rsidRPr="001C7EF4">
        <w:rPr>
          <w:rFonts w:ascii="Gill Sans MT" w:hAnsi="Gill Sans MT" w:cstheme="minorHAnsi"/>
          <w:sz w:val="24"/>
        </w:rPr>
        <w:t xml:space="preserve">been uploaded to the online catalogue. </w:t>
      </w:r>
    </w:p>
    <w:p w14:paraId="75723A9B" w14:textId="77777777" w:rsidR="00E2576F" w:rsidRPr="001C7EF4" w:rsidRDefault="00E2576F" w:rsidP="001C7EF4">
      <w:pPr>
        <w:spacing w:after="0" w:line="240" w:lineRule="auto"/>
        <w:jc w:val="both"/>
        <w:rPr>
          <w:rFonts w:ascii="Gill Sans MT" w:hAnsi="Gill Sans MT" w:cstheme="minorHAnsi"/>
          <w:sz w:val="24"/>
        </w:rPr>
      </w:pPr>
    </w:p>
    <w:p w14:paraId="3A3F4EAF" w14:textId="3ABA5373" w:rsidR="00E2576F" w:rsidRPr="001C7EF4" w:rsidRDefault="00D41DE9" w:rsidP="001C7EF4">
      <w:pPr>
        <w:spacing w:after="0" w:line="240" w:lineRule="auto"/>
        <w:jc w:val="both"/>
        <w:rPr>
          <w:rFonts w:ascii="Gill Sans MT" w:hAnsi="Gill Sans MT" w:cstheme="minorHAnsi"/>
          <w:sz w:val="24"/>
        </w:rPr>
      </w:pPr>
      <w:r>
        <w:rPr>
          <w:rFonts w:ascii="Gill Sans MT" w:hAnsi="Gill Sans MT" w:cstheme="minorHAnsi"/>
          <w:sz w:val="24"/>
        </w:rPr>
        <w:t>The Fellow</w:t>
      </w:r>
      <w:r w:rsidR="00F711A1">
        <w:rPr>
          <w:rFonts w:ascii="Gill Sans MT" w:hAnsi="Gill Sans MT" w:cstheme="minorHAnsi"/>
          <w:sz w:val="24"/>
        </w:rPr>
        <w:t xml:space="preserve"> will</w:t>
      </w:r>
      <w:r w:rsidR="00E2576F" w:rsidRPr="001C7EF4">
        <w:rPr>
          <w:rFonts w:ascii="Gill Sans MT" w:hAnsi="Gill Sans MT" w:cstheme="minorHAnsi"/>
          <w:sz w:val="24"/>
        </w:rPr>
        <w:t xml:space="preserve"> also produce </w:t>
      </w:r>
      <w:r w:rsidR="00F711A1">
        <w:rPr>
          <w:rFonts w:ascii="Gill Sans MT" w:hAnsi="Gill Sans MT" w:cstheme="minorHAnsi"/>
          <w:sz w:val="24"/>
        </w:rPr>
        <w:t>text for temporary</w:t>
      </w:r>
      <w:r w:rsidR="00E2576F" w:rsidRPr="001C7EF4">
        <w:rPr>
          <w:rFonts w:ascii="Gill Sans MT" w:hAnsi="Gill Sans MT" w:cstheme="minorHAnsi"/>
          <w:sz w:val="24"/>
        </w:rPr>
        <w:t xml:space="preserve"> exhibition</w:t>
      </w:r>
      <w:r w:rsidR="00F711A1">
        <w:rPr>
          <w:rFonts w:ascii="Gill Sans MT" w:hAnsi="Gill Sans MT" w:cstheme="minorHAnsi"/>
          <w:sz w:val="24"/>
        </w:rPr>
        <w:t>s</w:t>
      </w:r>
      <w:r w:rsidR="00E2576F" w:rsidRPr="001C7EF4">
        <w:rPr>
          <w:rFonts w:ascii="Gill Sans MT" w:hAnsi="Gill Sans MT" w:cstheme="minorHAnsi"/>
          <w:sz w:val="24"/>
        </w:rPr>
        <w:t xml:space="preserve"> </w:t>
      </w:r>
      <w:r w:rsidR="00F711A1">
        <w:rPr>
          <w:rFonts w:ascii="Gill Sans MT" w:hAnsi="Gill Sans MT" w:cstheme="minorHAnsi"/>
          <w:sz w:val="24"/>
        </w:rPr>
        <w:t>on the</w:t>
      </w:r>
      <w:r w:rsidR="00E2576F" w:rsidRPr="001C7EF4">
        <w:rPr>
          <w:rFonts w:ascii="Gill Sans MT" w:hAnsi="Gill Sans MT" w:cstheme="minorHAnsi"/>
          <w:sz w:val="24"/>
        </w:rPr>
        <w:t xml:space="preserve"> collection, </w:t>
      </w:r>
      <w:r w:rsidR="00F711A1">
        <w:rPr>
          <w:rFonts w:ascii="Gill Sans MT" w:hAnsi="Gill Sans MT" w:cstheme="minorHAnsi"/>
          <w:sz w:val="24"/>
        </w:rPr>
        <w:t xml:space="preserve">and </w:t>
      </w:r>
      <w:r w:rsidR="00A91588">
        <w:rPr>
          <w:rFonts w:ascii="Gill Sans MT" w:hAnsi="Gill Sans MT" w:cstheme="minorHAnsi"/>
          <w:sz w:val="24"/>
        </w:rPr>
        <w:t xml:space="preserve">will </w:t>
      </w:r>
      <w:r w:rsidR="00F711A1">
        <w:rPr>
          <w:rFonts w:ascii="Gill Sans MT" w:hAnsi="Gill Sans MT" w:cstheme="minorHAnsi"/>
          <w:sz w:val="24"/>
        </w:rPr>
        <w:t xml:space="preserve">research and prepare </w:t>
      </w:r>
      <w:r w:rsidR="00F711A1" w:rsidRPr="001C7EF4">
        <w:rPr>
          <w:rFonts w:ascii="Gill Sans MT" w:hAnsi="Gill Sans MT" w:cstheme="minorHAnsi"/>
          <w:sz w:val="24"/>
        </w:rPr>
        <w:t>content for a publication on the history and significance of the collection</w:t>
      </w:r>
      <w:r w:rsidR="00F711A1">
        <w:rPr>
          <w:rFonts w:ascii="Gill Sans MT" w:hAnsi="Gill Sans MT" w:cstheme="minorHAnsi"/>
          <w:sz w:val="24"/>
        </w:rPr>
        <w:t>.</w:t>
      </w:r>
    </w:p>
    <w:p w14:paraId="29BA6B83" w14:textId="77777777" w:rsidR="00E2576F" w:rsidRPr="001C7EF4" w:rsidRDefault="00E2576F" w:rsidP="001C7EF4">
      <w:pPr>
        <w:spacing w:after="0" w:line="240" w:lineRule="auto"/>
        <w:jc w:val="both"/>
        <w:rPr>
          <w:rFonts w:ascii="Gill Sans MT" w:hAnsi="Gill Sans MT" w:cstheme="minorHAnsi"/>
          <w:sz w:val="24"/>
        </w:rPr>
      </w:pPr>
    </w:p>
    <w:p w14:paraId="6FBB558E" w14:textId="77777777" w:rsidR="00413711" w:rsidRPr="001C7EF4" w:rsidRDefault="00E2576F" w:rsidP="001C7EF4">
      <w:pPr>
        <w:spacing w:after="0" w:line="240" w:lineRule="auto"/>
        <w:jc w:val="both"/>
        <w:rPr>
          <w:rFonts w:ascii="Gill Sans MT" w:hAnsi="Gill Sans MT" w:cstheme="minorHAnsi"/>
          <w:sz w:val="24"/>
        </w:rPr>
      </w:pPr>
      <w:r w:rsidRPr="001C7EF4">
        <w:rPr>
          <w:rFonts w:ascii="Gill Sans MT" w:hAnsi="Gill Sans MT" w:cstheme="minorHAnsi"/>
          <w:sz w:val="24"/>
        </w:rPr>
        <w:t>Based at Armagh Robinson Library, the Rokeby Collection Research Fellow will work closely with the Director and will collaborate with other members of staff as appropriate.</w:t>
      </w:r>
    </w:p>
    <w:p w14:paraId="00CE280B" w14:textId="77777777" w:rsidR="00E2576F" w:rsidRPr="001C7EF4" w:rsidRDefault="00E2576F" w:rsidP="001C7EF4">
      <w:pPr>
        <w:spacing w:after="0" w:line="240" w:lineRule="auto"/>
        <w:jc w:val="both"/>
        <w:rPr>
          <w:rFonts w:ascii="Gill Sans MT" w:hAnsi="Gill Sans MT" w:cstheme="minorHAnsi"/>
          <w:sz w:val="24"/>
        </w:rPr>
      </w:pPr>
    </w:p>
    <w:p w14:paraId="7FE2E06B" w14:textId="77777777" w:rsidR="001C7EF4" w:rsidRPr="001F050C" w:rsidRDefault="001C7EF4" w:rsidP="001C7EF4">
      <w:pPr>
        <w:spacing w:after="0" w:line="240" w:lineRule="auto"/>
        <w:jc w:val="both"/>
        <w:rPr>
          <w:rFonts w:ascii="Gill Sans MT" w:hAnsi="Gill Sans MT" w:cstheme="minorHAnsi"/>
          <w:b/>
          <w:sz w:val="24"/>
          <w:u w:val="single"/>
        </w:rPr>
      </w:pPr>
      <w:r w:rsidRPr="001F050C">
        <w:rPr>
          <w:rFonts w:ascii="Gill Sans MT" w:hAnsi="Gill Sans MT" w:cstheme="minorHAnsi"/>
          <w:b/>
          <w:sz w:val="24"/>
          <w:u w:val="single"/>
        </w:rPr>
        <w:t>JOB DESCRIPTION</w:t>
      </w:r>
    </w:p>
    <w:p w14:paraId="3DC87271" w14:textId="77777777" w:rsidR="001C7EF4" w:rsidRPr="001C7EF4" w:rsidRDefault="001C7EF4" w:rsidP="001C7EF4">
      <w:pPr>
        <w:spacing w:after="0" w:line="240" w:lineRule="auto"/>
        <w:jc w:val="both"/>
        <w:rPr>
          <w:rFonts w:ascii="Gill Sans MT" w:hAnsi="Gill Sans MT" w:cstheme="minorHAnsi"/>
          <w:sz w:val="24"/>
        </w:rPr>
      </w:pPr>
    </w:p>
    <w:p w14:paraId="4DDB2AF2" w14:textId="77777777" w:rsidR="001C7EF4" w:rsidRPr="001C7EF4" w:rsidRDefault="001C7EF4" w:rsidP="001C7EF4">
      <w:pPr>
        <w:spacing w:after="0" w:line="240" w:lineRule="auto"/>
        <w:jc w:val="both"/>
        <w:rPr>
          <w:rFonts w:ascii="Gill Sans MT" w:hAnsi="Gill Sans MT" w:cstheme="minorHAnsi"/>
          <w:sz w:val="24"/>
        </w:rPr>
      </w:pPr>
      <w:r w:rsidRPr="001C7EF4">
        <w:rPr>
          <w:rFonts w:ascii="Gill Sans MT" w:hAnsi="Gill Sans MT" w:cstheme="minorHAnsi"/>
          <w:sz w:val="24"/>
        </w:rPr>
        <w:t>Job Title:</w:t>
      </w:r>
      <w:r w:rsidRPr="001C7EF4">
        <w:rPr>
          <w:rFonts w:ascii="Gill Sans MT" w:hAnsi="Gill Sans MT" w:cstheme="minorHAnsi"/>
          <w:sz w:val="24"/>
        </w:rPr>
        <w:tab/>
      </w:r>
      <w:r w:rsidRPr="001C7EF4">
        <w:rPr>
          <w:rFonts w:ascii="Gill Sans MT" w:hAnsi="Gill Sans MT" w:cstheme="minorHAnsi"/>
          <w:sz w:val="24"/>
        </w:rPr>
        <w:tab/>
      </w:r>
      <w:r w:rsidRPr="001C7EF4">
        <w:rPr>
          <w:rFonts w:ascii="Gill Sans MT" w:hAnsi="Gill Sans MT" w:cstheme="minorHAnsi"/>
          <w:sz w:val="24"/>
        </w:rPr>
        <w:tab/>
        <w:t>Curatorial Research Fellow</w:t>
      </w:r>
    </w:p>
    <w:p w14:paraId="6C0B7435" w14:textId="77777777" w:rsidR="001C7EF4" w:rsidRPr="001C7EF4" w:rsidRDefault="001C7EF4" w:rsidP="001C7EF4">
      <w:pPr>
        <w:spacing w:after="0" w:line="240" w:lineRule="auto"/>
        <w:jc w:val="both"/>
        <w:rPr>
          <w:rFonts w:ascii="Gill Sans MT" w:hAnsi="Gill Sans MT" w:cstheme="minorHAnsi"/>
          <w:sz w:val="24"/>
        </w:rPr>
      </w:pPr>
    </w:p>
    <w:p w14:paraId="0E75FD7C" w14:textId="1ED7F755" w:rsidR="001C7EF4" w:rsidRPr="001C7EF4" w:rsidRDefault="001C7EF4" w:rsidP="001C7EF4">
      <w:pPr>
        <w:spacing w:after="0" w:line="240" w:lineRule="auto"/>
        <w:jc w:val="both"/>
        <w:rPr>
          <w:rFonts w:ascii="Gill Sans MT" w:hAnsi="Gill Sans MT" w:cstheme="minorHAnsi"/>
          <w:sz w:val="24"/>
        </w:rPr>
      </w:pPr>
      <w:r w:rsidRPr="001C7EF4">
        <w:rPr>
          <w:rFonts w:ascii="Gill Sans MT" w:hAnsi="Gill Sans MT" w:cstheme="minorHAnsi"/>
          <w:sz w:val="24"/>
        </w:rPr>
        <w:t>Duration:</w:t>
      </w:r>
      <w:r w:rsidRPr="001C7EF4">
        <w:rPr>
          <w:rFonts w:ascii="Gill Sans MT" w:hAnsi="Gill Sans MT" w:cstheme="minorHAnsi"/>
          <w:sz w:val="24"/>
        </w:rPr>
        <w:tab/>
      </w:r>
      <w:r w:rsidRPr="001C7EF4">
        <w:rPr>
          <w:rFonts w:ascii="Gill Sans MT" w:hAnsi="Gill Sans MT" w:cstheme="minorHAnsi"/>
          <w:sz w:val="24"/>
        </w:rPr>
        <w:tab/>
      </w:r>
      <w:r w:rsidRPr="001C7EF4">
        <w:rPr>
          <w:rFonts w:ascii="Gill Sans MT" w:hAnsi="Gill Sans MT" w:cstheme="minorHAnsi"/>
          <w:sz w:val="24"/>
        </w:rPr>
        <w:tab/>
      </w:r>
      <w:r w:rsidR="008C4781">
        <w:rPr>
          <w:rFonts w:ascii="Gill Sans MT" w:hAnsi="Gill Sans MT" w:cstheme="minorHAnsi"/>
          <w:sz w:val="24"/>
        </w:rPr>
        <w:t xml:space="preserve">Fixed term contract for </w:t>
      </w:r>
      <w:r w:rsidR="00625334">
        <w:rPr>
          <w:rFonts w:ascii="Gill Sans MT" w:hAnsi="Gill Sans MT" w:cstheme="minorHAnsi"/>
          <w:sz w:val="24"/>
        </w:rPr>
        <w:t>7</w:t>
      </w:r>
      <w:r w:rsidRPr="001C7EF4">
        <w:rPr>
          <w:rFonts w:ascii="Gill Sans MT" w:hAnsi="Gill Sans MT" w:cstheme="minorHAnsi"/>
          <w:sz w:val="24"/>
        </w:rPr>
        <w:t xml:space="preserve"> months</w:t>
      </w:r>
      <w:r w:rsidR="00A91588">
        <w:rPr>
          <w:rFonts w:ascii="Gill Sans MT" w:hAnsi="Gill Sans MT" w:cstheme="minorHAnsi"/>
          <w:sz w:val="24"/>
        </w:rPr>
        <w:t xml:space="preserve"> (or 14 months if part-time)</w:t>
      </w:r>
    </w:p>
    <w:p w14:paraId="51AC4998" w14:textId="3AF486E0" w:rsidR="001C7EF4" w:rsidRPr="001C7EF4" w:rsidRDefault="001C7EF4" w:rsidP="001C7EF4">
      <w:pPr>
        <w:spacing w:after="0" w:line="240" w:lineRule="auto"/>
        <w:jc w:val="both"/>
        <w:rPr>
          <w:rFonts w:ascii="Gill Sans MT" w:hAnsi="Gill Sans MT" w:cstheme="minorHAnsi"/>
          <w:sz w:val="24"/>
        </w:rPr>
      </w:pPr>
      <w:r w:rsidRPr="001C7EF4">
        <w:rPr>
          <w:rFonts w:ascii="Gill Sans MT" w:hAnsi="Gill Sans MT" w:cstheme="minorHAnsi"/>
          <w:sz w:val="24"/>
        </w:rPr>
        <w:tab/>
      </w:r>
      <w:r w:rsidRPr="001C7EF4">
        <w:rPr>
          <w:rFonts w:ascii="Gill Sans MT" w:hAnsi="Gill Sans MT" w:cstheme="minorHAnsi"/>
          <w:sz w:val="24"/>
        </w:rPr>
        <w:tab/>
      </w:r>
      <w:r w:rsidRPr="001C7EF4">
        <w:rPr>
          <w:rFonts w:ascii="Gill Sans MT" w:hAnsi="Gill Sans MT" w:cstheme="minorHAnsi"/>
          <w:sz w:val="24"/>
        </w:rPr>
        <w:tab/>
      </w:r>
      <w:r w:rsidRPr="001C7EF4">
        <w:rPr>
          <w:rFonts w:ascii="Gill Sans MT" w:hAnsi="Gill Sans MT" w:cstheme="minorHAnsi"/>
          <w:sz w:val="24"/>
        </w:rPr>
        <w:tab/>
      </w:r>
    </w:p>
    <w:p w14:paraId="599037E4" w14:textId="0101AB06" w:rsidR="001C7EF4" w:rsidRDefault="001C7EF4" w:rsidP="001C7EF4">
      <w:pPr>
        <w:spacing w:after="0" w:line="240" w:lineRule="auto"/>
        <w:ind w:left="2880" w:hanging="2880"/>
        <w:jc w:val="both"/>
        <w:rPr>
          <w:rFonts w:ascii="Gill Sans MT" w:hAnsi="Gill Sans MT" w:cstheme="minorHAnsi"/>
          <w:sz w:val="24"/>
        </w:rPr>
      </w:pPr>
      <w:r w:rsidRPr="001C7EF4">
        <w:rPr>
          <w:rFonts w:ascii="Gill Sans MT" w:hAnsi="Gill Sans MT" w:cstheme="minorHAnsi"/>
          <w:sz w:val="24"/>
        </w:rPr>
        <w:t>Hours of Work:</w:t>
      </w:r>
      <w:r w:rsidRPr="001C7EF4">
        <w:rPr>
          <w:rFonts w:ascii="Gill Sans MT" w:hAnsi="Gill Sans MT" w:cstheme="minorHAnsi"/>
          <w:sz w:val="24"/>
        </w:rPr>
        <w:tab/>
        <w:t>35 hours per week (excluding breaks). Whilst mainly Monday–Friday, 9am – 5pm (with 1 hour for lunch), some evening and weekend work may be required as dictated by operational needs.</w:t>
      </w:r>
    </w:p>
    <w:p w14:paraId="380ABC7A" w14:textId="14B759AE" w:rsidR="00A91588" w:rsidRDefault="00A91588" w:rsidP="001C7EF4">
      <w:pPr>
        <w:spacing w:after="0" w:line="240" w:lineRule="auto"/>
        <w:ind w:left="2880" w:hanging="2880"/>
        <w:jc w:val="both"/>
        <w:rPr>
          <w:rFonts w:ascii="Gill Sans MT" w:hAnsi="Gill Sans MT" w:cstheme="minorHAnsi"/>
          <w:sz w:val="24"/>
        </w:rPr>
      </w:pPr>
      <w:r>
        <w:rPr>
          <w:rFonts w:ascii="Gill Sans MT" w:hAnsi="Gill Sans MT" w:cstheme="minorHAnsi"/>
          <w:sz w:val="24"/>
        </w:rPr>
        <w:tab/>
      </w:r>
    </w:p>
    <w:p w14:paraId="58F8274D" w14:textId="46ED5997" w:rsidR="00A91588" w:rsidRPr="00A91588" w:rsidRDefault="00A91588" w:rsidP="001C7EF4">
      <w:pPr>
        <w:spacing w:after="0" w:line="240" w:lineRule="auto"/>
        <w:ind w:left="2880" w:hanging="2880"/>
        <w:jc w:val="both"/>
        <w:rPr>
          <w:rFonts w:ascii="Gill Sans MT" w:hAnsi="Gill Sans MT" w:cstheme="minorHAnsi"/>
          <w:sz w:val="24"/>
          <w:u w:val="single"/>
        </w:rPr>
      </w:pPr>
      <w:r>
        <w:rPr>
          <w:rFonts w:ascii="Gill Sans MT" w:hAnsi="Gill Sans MT" w:cstheme="minorHAnsi"/>
          <w:sz w:val="24"/>
        </w:rPr>
        <w:tab/>
      </w:r>
      <w:r w:rsidRPr="00A91588">
        <w:rPr>
          <w:rFonts w:ascii="Gill Sans MT" w:hAnsi="Gill Sans MT" w:cstheme="minorHAnsi"/>
          <w:sz w:val="24"/>
          <w:u w:val="single"/>
        </w:rPr>
        <w:t>or</w:t>
      </w:r>
    </w:p>
    <w:p w14:paraId="3A05571D" w14:textId="77777777" w:rsidR="00A91588" w:rsidRDefault="00A91588" w:rsidP="001C7EF4">
      <w:pPr>
        <w:spacing w:after="0" w:line="240" w:lineRule="auto"/>
        <w:ind w:left="2880" w:hanging="2880"/>
        <w:jc w:val="both"/>
        <w:rPr>
          <w:rFonts w:ascii="Gill Sans MT" w:hAnsi="Gill Sans MT" w:cstheme="minorHAnsi"/>
          <w:sz w:val="24"/>
        </w:rPr>
      </w:pPr>
    </w:p>
    <w:p w14:paraId="45F2B4AB" w14:textId="38D06C0E" w:rsidR="00A91588" w:rsidRPr="001C7EF4" w:rsidRDefault="00A91588" w:rsidP="001C7EF4">
      <w:pPr>
        <w:spacing w:after="0" w:line="240" w:lineRule="auto"/>
        <w:ind w:left="2880" w:hanging="2880"/>
        <w:jc w:val="both"/>
        <w:rPr>
          <w:rFonts w:ascii="Gill Sans MT" w:hAnsi="Gill Sans MT" w:cstheme="minorHAnsi"/>
          <w:sz w:val="24"/>
        </w:rPr>
      </w:pPr>
      <w:r>
        <w:rPr>
          <w:rFonts w:ascii="Gill Sans MT" w:hAnsi="Gill Sans MT" w:cstheme="minorHAnsi"/>
          <w:sz w:val="24"/>
        </w:rPr>
        <w:tab/>
        <w:t xml:space="preserve">Part-time: 17.5 hours per week (exact days and hours negotiable) </w:t>
      </w:r>
    </w:p>
    <w:p w14:paraId="0CBD0058" w14:textId="77777777" w:rsidR="001C7EF4" w:rsidRPr="001C7EF4" w:rsidRDefault="001C7EF4" w:rsidP="001C7EF4">
      <w:pPr>
        <w:spacing w:after="0" w:line="240" w:lineRule="auto"/>
        <w:ind w:left="2160" w:hanging="2160"/>
        <w:jc w:val="both"/>
        <w:rPr>
          <w:rFonts w:ascii="Gill Sans MT" w:hAnsi="Gill Sans MT" w:cstheme="minorHAnsi"/>
          <w:sz w:val="24"/>
        </w:rPr>
      </w:pPr>
    </w:p>
    <w:p w14:paraId="49C2F3A1" w14:textId="76603CB5" w:rsidR="001C7EF4" w:rsidRPr="001C7EF4" w:rsidRDefault="001C7EF4" w:rsidP="001C7EF4">
      <w:pPr>
        <w:spacing w:after="0" w:line="240" w:lineRule="auto"/>
        <w:ind w:left="2160" w:hanging="2160"/>
        <w:jc w:val="both"/>
        <w:rPr>
          <w:rFonts w:ascii="Gill Sans MT" w:hAnsi="Gill Sans MT" w:cstheme="minorHAnsi"/>
          <w:sz w:val="24"/>
        </w:rPr>
      </w:pPr>
      <w:r w:rsidRPr="001C7EF4">
        <w:rPr>
          <w:rFonts w:ascii="Gill Sans MT" w:hAnsi="Gill Sans MT" w:cstheme="minorHAnsi"/>
          <w:sz w:val="24"/>
        </w:rPr>
        <w:t>Holiday Entitlement:</w:t>
      </w:r>
      <w:r w:rsidRPr="001C7EF4">
        <w:rPr>
          <w:rFonts w:ascii="Gill Sans MT" w:hAnsi="Gill Sans MT" w:cstheme="minorHAnsi"/>
          <w:sz w:val="24"/>
        </w:rPr>
        <w:tab/>
      </w:r>
      <w:r w:rsidRPr="001C7EF4">
        <w:rPr>
          <w:rFonts w:ascii="Gill Sans MT" w:hAnsi="Gill Sans MT" w:cstheme="minorHAnsi"/>
          <w:sz w:val="24"/>
        </w:rPr>
        <w:tab/>
        <w:t>25 days plus 11 Public Holidays</w:t>
      </w:r>
      <w:r w:rsidR="00A91588">
        <w:rPr>
          <w:rFonts w:ascii="Gill Sans MT" w:hAnsi="Gill Sans MT" w:cstheme="minorHAnsi"/>
          <w:sz w:val="24"/>
        </w:rPr>
        <w:t xml:space="preserve"> pro rata</w:t>
      </w:r>
    </w:p>
    <w:p w14:paraId="57094227" w14:textId="77777777" w:rsidR="001C7EF4" w:rsidRPr="001C7EF4" w:rsidRDefault="001C7EF4" w:rsidP="001C7EF4">
      <w:pPr>
        <w:spacing w:after="0" w:line="240" w:lineRule="auto"/>
        <w:ind w:left="2160" w:hanging="2160"/>
        <w:jc w:val="both"/>
        <w:rPr>
          <w:rFonts w:ascii="Gill Sans MT" w:hAnsi="Gill Sans MT" w:cstheme="minorHAnsi"/>
          <w:sz w:val="24"/>
        </w:rPr>
      </w:pPr>
    </w:p>
    <w:p w14:paraId="193BA3C4" w14:textId="29857C63" w:rsidR="001C7EF4" w:rsidRPr="001C7EF4" w:rsidRDefault="001C7EF4" w:rsidP="001C7EF4">
      <w:pPr>
        <w:spacing w:after="0" w:line="240" w:lineRule="auto"/>
        <w:ind w:left="2160" w:hanging="2160"/>
        <w:jc w:val="both"/>
        <w:rPr>
          <w:rFonts w:ascii="Gill Sans MT" w:hAnsi="Gill Sans MT" w:cstheme="minorHAnsi"/>
          <w:sz w:val="24"/>
        </w:rPr>
      </w:pPr>
      <w:r w:rsidRPr="001C7EF4">
        <w:rPr>
          <w:rFonts w:ascii="Gill Sans MT" w:hAnsi="Gill Sans MT" w:cstheme="minorHAnsi"/>
          <w:sz w:val="24"/>
        </w:rPr>
        <w:t>Salary/Pa</w:t>
      </w:r>
      <w:r w:rsidR="00EA59C4">
        <w:rPr>
          <w:rFonts w:ascii="Gill Sans MT" w:hAnsi="Gill Sans MT" w:cstheme="minorHAnsi"/>
          <w:sz w:val="24"/>
        </w:rPr>
        <w:t>y Scale:</w:t>
      </w:r>
      <w:r w:rsidR="00EA59C4">
        <w:rPr>
          <w:rFonts w:ascii="Gill Sans MT" w:hAnsi="Gill Sans MT" w:cstheme="minorHAnsi"/>
          <w:sz w:val="24"/>
        </w:rPr>
        <w:tab/>
      </w:r>
      <w:r w:rsidR="00EA59C4">
        <w:rPr>
          <w:rFonts w:ascii="Gill Sans MT" w:hAnsi="Gill Sans MT" w:cstheme="minorHAnsi"/>
          <w:sz w:val="24"/>
        </w:rPr>
        <w:tab/>
        <w:t>NJ</w:t>
      </w:r>
      <w:r w:rsidRPr="001C7EF4">
        <w:rPr>
          <w:rFonts w:ascii="Gill Sans MT" w:hAnsi="Gill Sans MT" w:cstheme="minorHAnsi"/>
          <w:sz w:val="24"/>
        </w:rPr>
        <w:t>C Scale Grade 19</w:t>
      </w:r>
      <w:r w:rsidR="00A91588">
        <w:rPr>
          <w:rFonts w:ascii="Gill Sans MT" w:hAnsi="Gill Sans MT" w:cstheme="minorHAnsi"/>
          <w:sz w:val="24"/>
        </w:rPr>
        <w:t xml:space="preserve">: </w:t>
      </w:r>
      <w:r w:rsidR="00A91588">
        <w:rPr>
          <w:rFonts w:ascii="Gill Sans MT" w:hAnsi="Gill Sans MT" w:cstheme="minorHAnsi"/>
          <w:sz w:val="24"/>
        </w:rPr>
        <w:t>£25,481 p.a.</w:t>
      </w:r>
      <w:r w:rsidR="00A91588">
        <w:rPr>
          <w:rFonts w:ascii="Gill Sans MT" w:hAnsi="Gill Sans MT" w:cstheme="minorHAnsi"/>
          <w:sz w:val="24"/>
        </w:rPr>
        <w:t xml:space="preserve"> pro rata</w:t>
      </w:r>
    </w:p>
    <w:p w14:paraId="200668A0" w14:textId="77777777" w:rsidR="001C7EF4" w:rsidRPr="001C7EF4" w:rsidRDefault="001C7EF4" w:rsidP="001C7EF4">
      <w:pPr>
        <w:spacing w:after="0" w:line="240" w:lineRule="auto"/>
        <w:ind w:left="2160" w:hanging="2160"/>
        <w:jc w:val="both"/>
        <w:rPr>
          <w:rFonts w:ascii="Gill Sans MT" w:hAnsi="Gill Sans MT" w:cstheme="minorHAnsi"/>
          <w:sz w:val="24"/>
        </w:rPr>
      </w:pPr>
    </w:p>
    <w:p w14:paraId="30E89479" w14:textId="77777777" w:rsidR="001C7EF4" w:rsidRPr="001C7EF4" w:rsidRDefault="001C7EF4" w:rsidP="001C7EF4">
      <w:pPr>
        <w:spacing w:after="0" w:line="240" w:lineRule="auto"/>
        <w:ind w:left="2880" w:hanging="2880"/>
        <w:jc w:val="both"/>
        <w:rPr>
          <w:rFonts w:ascii="Gill Sans MT" w:hAnsi="Gill Sans MT" w:cstheme="minorHAnsi"/>
          <w:sz w:val="24"/>
        </w:rPr>
      </w:pPr>
      <w:r w:rsidRPr="001C7EF4">
        <w:rPr>
          <w:rFonts w:ascii="Gill Sans MT" w:hAnsi="Gill Sans MT" w:cstheme="minorHAnsi"/>
          <w:sz w:val="24"/>
        </w:rPr>
        <w:t>Reporting to:</w:t>
      </w:r>
      <w:r w:rsidRPr="001C7EF4">
        <w:rPr>
          <w:rFonts w:ascii="Gill Sans MT" w:hAnsi="Gill Sans MT" w:cstheme="minorHAnsi"/>
          <w:sz w:val="24"/>
        </w:rPr>
        <w:tab/>
        <w:t>The Director (with the Assistant Keeper acting as a supervisor to the Research Fellow, where appropriate)</w:t>
      </w:r>
    </w:p>
    <w:p w14:paraId="6594B155" w14:textId="77777777" w:rsidR="001C7EF4" w:rsidRPr="001C7EF4" w:rsidRDefault="001C7EF4" w:rsidP="001C7EF4">
      <w:pPr>
        <w:spacing w:after="0" w:line="240" w:lineRule="auto"/>
        <w:jc w:val="both"/>
        <w:rPr>
          <w:rFonts w:ascii="Gill Sans MT" w:hAnsi="Gill Sans MT" w:cstheme="minorHAnsi"/>
          <w:sz w:val="24"/>
        </w:rPr>
      </w:pPr>
    </w:p>
    <w:p w14:paraId="1463FFBE" w14:textId="77777777" w:rsidR="001C7EF4" w:rsidRPr="001C7EF4" w:rsidRDefault="001F050C" w:rsidP="001C7EF4">
      <w:pPr>
        <w:spacing w:after="0" w:line="240" w:lineRule="auto"/>
        <w:jc w:val="both"/>
        <w:rPr>
          <w:rFonts w:ascii="Gill Sans MT" w:hAnsi="Gill Sans MT" w:cstheme="minorHAnsi"/>
          <w:b/>
          <w:sz w:val="24"/>
        </w:rPr>
      </w:pPr>
      <w:r>
        <w:rPr>
          <w:rFonts w:ascii="Gill Sans MT" w:hAnsi="Gill Sans MT" w:cstheme="minorHAnsi"/>
          <w:b/>
          <w:sz w:val="24"/>
        </w:rPr>
        <w:t>Main Purpose of the Job</w:t>
      </w:r>
    </w:p>
    <w:p w14:paraId="5B56EB25" w14:textId="77777777" w:rsidR="001C7EF4" w:rsidRPr="001C7EF4" w:rsidRDefault="001C7EF4" w:rsidP="001C7EF4">
      <w:pPr>
        <w:spacing w:after="0" w:line="240" w:lineRule="auto"/>
        <w:jc w:val="both"/>
        <w:rPr>
          <w:rFonts w:ascii="Gill Sans MT" w:hAnsi="Gill Sans MT" w:cstheme="minorHAnsi"/>
          <w:b/>
          <w:sz w:val="24"/>
        </w:rPr>
      </w:pPr>
    </w:p>
    <w:p w14:paraId="3087E374" w14:textId="77777777" w:rsidR="00E2576F" w:rsidRPr="001C7EF4" w:rsidRDefault="00E2576F" w:rsidP="001C7EF4">
      <w:pPr>
        <w:spacing w:after="0" w:line="240" w:lineRule="auto"/>
        <w:jc w:val="both"/>
        <w:rPr>
          <w:rFonts w:ascii="Gill Sans MT" w:hAnsi="Gill Sans MT" w:cstheme="minorHAnsi"/>
          <w:sz w:val="24"/>
        </w:rPr>
      </w:pPr>
      <w:r w:rsidRPr="001C7EF4">
        <w:rPr>
          <w:rFonts w:ascii="Gill Sans MT" w:hAnsi="Gill Sans MT" w:cstheme="minorHAnsi"/>
          <w:sz w:val="24"/>
        </w:rPr>
        <w:t>Funded by the Paul Mellon Centre, the purpose of the post will be to research, interpret and promote the ‘Rokeby Collection’, a collection of 4,430 fifteenth- to eighteenth</w:t>
      </w:r>
      <w:r w:rsidR="001C7EF4" w:rsidRPr="001C7EF4">
        <w:rPr>
          <w:rFonts w:ascii="Gill Sans MT" w:hAnsi="Gill Sans MT" w:cstheme="minorHAnsi"/>
          <w:sz w:val="24"/>
        </w:rPr>
        <w:t>-</w:t>
      </w:r>
      <w:r w:rsidRPr="001C7EF4">
        <w:rPr>
          <w:rFonts w:ascii="Gill Sans MT" w:hAnsi="Gill Sans MT" w:cstheme="minorHAnsi"/>
          <w:sz w:val="24"/>
        </w:rPr>
        <w:t xml:space="preserve">century prints bequeathed by Archbishop Richard Robinson to Armagh Public Library (now Armagh Robinson Library). </w:t>
      </w:r>
    </w:p>
    <w:p w14:paraId="682D9A07" w14:textId="77777777" w:rsidR="00E2576F" w:rsidRPr="001C7EF4" w:rsidRDefault="00E2576F" w:rsidP="001C7EF4">
      <w:pPr>
        <w:spacing w:after="0" w:line="240" w:lineRule="auto"/>
        <w:jc w:val="both"/>
        <w:rPr>
          <w:rFonts w:ascii="Gill Sans MT" w:hAnsi="Gill Sans MT" w:cstheme="minorHAnsi"/>
          <w:sz w:val="24"/>
        </w:rPr>
      </w:pPr>
    </w:p>
    <w:p w14:paraId="387AE3EC" w14:textId="77777777" w:rsidR="001C7EF4" w:rsidRPr="001C7EF4" w:rsidRDefault="001F050C" w:rsidP="001C7EF4">
      <w:pPr>
        <w:spacing w:after="0" w:line="240" w:lineRule="auto"/>
        <w:jc w:val="both"/>
        <w:rPr>
          <w:rFonts w:ascii="Gill Sans MT" w:hAnsi="Gill Sans MT" w:cstheme="minorHAnsi"/>
          <w:sz w:val="24"/>
        </w:rPr>
      </w:pPr>
      <w:r>
        <w:rPr>
          <w:rFonts w:ascii="Gill Sans MT" w:hAnsi="Gill Sans MT" w:cstheme="minorHAnsi"/>
          <w:b/>
          <w:sz w:val="24"/>
        </w:rPr>
        <w:t>Duties and Responsibilities</w:t>
      </w:r>
    </w:p>
    <w:p w14:paraId="5D86A55B" w14:textId="77777777" w:rsidR="001C7EF4" w:rsidRPr="001C7EF4" w:rsidRDefault="001C7EF4" w:rsidP="001C7EF4">
      <w:pPr>
        <w:spacing w:after="0" w:line="240" w:lineRule="auto"/>
        <w:jc w:val="both"/>
        <w:rPr>
          <w:rFonts w:ascii="Gill Sans MT" w:hAnsi="Gill Sans MT" w:cstheme="minorHAnsi"/>
          <w:sz w:val="24"/>
        </w:rPr>
      </w:pPr>
    </w:p>
    <w:p w14:paraId="11827EFC" w14:textId="77777777" w:rsidR="001F050C" w:rsidRP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 xml:space="preserve">Carry out specialist and original research including cataloguing, interpretation and documentation relating to the print collection of the Library's founder, Archbishop Richard Robinson, 1st Baron Rokeby of Armagh (the ‘Rokeby Collection’). </w:t>
      </w:r>
    </w:p>
    <w:p w14:paraId="564E44BD" w14:textId="77777777" w:rsidR="001F050C" w:rsidRDefault="001F050C" w:rsidP="001C7EF4">
      <w:pPr>
        <w:spacing w:after="0" w:line="240" w:lineRule="auto"/>
        <w:jc w:val="both"/>
        <w:rPr>
          <w:rFonts w:ascii="Gill Sans MT" w:hAnsi="Gill Sans MT" w:cstheme="minorHAnsi"/>
          <w:sz w:val="24"/>
        </w:rPr>
      </w:pPr>
    </w:p>
    <w:p w14:paraId="13AFF389" w14:textId="77777777" w:rsidR="001F050C" w:rsidRP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 xml:space="preserve">Update and create online records of the Library’s prints collection. </w:t>
      </w:r>
    </w:p>
    <w:p w14:paraId="601E7F52" w14:textId="77777777" w:rsidR="001F050C" w:rsidRDefault="001F050C" w:rsidP="001C7EF4">
      <w:pPr>
        <w:spacing w:after="0" w:line="240" w:lineRule="auto"/>
        <w:jc w:val="both"/>
        <w:rPr>
          <w:rFonts w:ascii="Gill Sans MT" w:hAnsi="Gill Sans MT" w:cstheme="minorHAnsi"/>
          <w:sz w:val="24"/>
        </w:rPr>
      </w:pPr>
    </w:p>
    <w:p w14:paraId="0D07619B" w14:textId="77777777" w:rsidR="001F050C" w:rsidRP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 xml:space="preserve">Contribute proactively to the digitisation of the collection. </w:t>
      </w:r>
    </w:p>
    <w:p w14:paraId="59D3C6EC" w14:textId="77777777" w:rsidR="001F050C" w:rsidRP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lastRenderedPageBreak/>
        <w:t xml:space="preserve">Write catalogue entries based on specialist research for the online catalogue and as contributions for publications on the collection. </w:t>
      </w:r>
    </w:p>
    <w:p w14:paraId="2C832DD1" w14:textId="77777777" w:rsidR="001F050C" w:rsidRPr="006F190C" w:rsidRDefault="001F050C" w:rsidP="001C7EF4">
      <w:pPr>
        <w:spacing w:after="0" w:line="240" w:lineRule="auto"/>
        <w:jc w:val="both"/>
        <w:rPr>
          <w:rFonts w:ascii="Gill Sans MT" w:hAnsi="Gill Sans MT" w:cstheme="minorHAnsi"/>
          <w:szCs w:val="20"/>
        </w:rPr>
      </w:pPr>
    </w:p>
    <w:p w14:paraId="3F817BD9" w14:textId="77777777" w:rsidR="001F050C" w:rsidRP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 xml:space="preserve">Investigate research questions in collaboration with the Director and with external consultant conservators and print experts. </w:t>
      </w:r>
    </w:p>
    <w:p w14:paraId="65791443" w14:textId="77777777" w:rsidR="001F050C" w:rsidRPr="006F190C" w:rsidRDefault="001F050C" w:rsidP="001C7EF4">
      <w:pPr>
        <w:spacing w:after="0" w:line="240" w:lineRule="auto"/>
        <w:jc w:val="both"/>
        <w:rPr>
          <w:rFonts w:ascii="Gill Sans MT" w:hAnsi="Gill Sans MT" w:cstheme="minorHAnsi"/>
          <w:szCs w:val="20"/>
        </w:rPr>
      </w:pPr>
    </w:p>
    <w:p w14:paraId="710B45C6" w14:textId="77777777" w:rsidR="001F050C" w:rsidRP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 xml:space="preserve">Develop skills in connoisseurship through understanding the material and visual evidence that the prints provide. </w:t>
      </w:r>
    </w:p>
    <w:p w14:paraId="5880AB4C" w14:textId="77777777" w:rsidR="001F050C" w:rsidRPr="006F190C" w:rsidRDefault="001F050C" w:rsidP="001C7EF4">
      <w:pPr>
        <w:spacing w:after="0" w:line="240" w:lineRule="auto"/>
        <w:jc w:val="both"/>
        <w:rPr>
          <w:rFonts w:ascii="Gill Sans MT" w:hAnsi="Gill Sans MT" w:cstheme="minorHAnsi"/>
          <w:szCs w:val="20"/>
        </w:rPr>
      </w:pPr>
    </w:p>
    <w:p w14:paraId="5B3871E0" w14:textId="77777777" w:rsidR="00E2576F" w:rsidRP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Share knowledge with curators, schools and members of the public.</w:t>
      </w:r>
    </w:p>
    <w:p w14:paraId="1F759477" w14:textId="77777777" w:rsidR="00E2576F" w:rsidRPr="006F190C" w:rsidRDefault="00E2576F" w:rsidP="001C7EF4">
      <w:pPr>
        <w:spacing w:after="0" w:line="240" w:lineRule="auto"/>
        <w:jc w:val="both"/>
        <w:rPr>
          <w:rFonts w:ascii="Gill Sans MT" w:hAnsi="Gill Sans MT" w:cstheme="minorHAnsi"/>
          <w:szCs w:val="20"/>
        </w:rPr>
      </w:pPr>
    </w:p>
    <w:p w14:paraId="7CCD56E5" w14:textId="77777777" w:rsid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 xml:space="preserve">Present research findings at seminars, conferences and workshops. </w:t>
      </w:r>
    </w:p>
    <w:p w14:paraId="6C8B7BD6" w14:textId="77777777" w:rsidR="001F050C" w:rsidRPr="006F190C" w:rsidRDefault="001F050C" w:rsidP="001F050C">
      <w:pPr>
        <w:pStyle w:val="ListParagraph"/>
        <w:rPr>
          <w:rFonts w:ascii="Gill Sans MT" w:hAnsi="Gill Sans MT" w:cstheme="minorHAnsi"/>
          <w:szCs w:val="20"/>
        </w:rPr>
      </w:pPr>
    </w:p>
    <w:p w14:paraId="3E1AA945" w14:textId="77777777" w:rsid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Develop and sustain research networks nationally and internationally, based on research travel and on research workshops with invited r</w:t>
      </w:r>
      <w:r w:rsidR="001F050C">
        <w:rPr>
          <w:rFonts w:ascii="Gill Sans MT" w:hAnsi="Gill Sans MT" w:cstheme="minorHAnsi"/>
          <w:sz w:val="24"/>
        </w:rPr>
        <w:t xml:space="preserve">esearchers and specialists. </w:t>
      </w:r>
    </w:p>
    <w:p w14:paraId="1FDC7E88" w14:textId="77777777" w:rsidR="001F050C" w:rsidRPr="006F190C" w:rsidRDefault="001F050C" w:rsidP="001F050C">
      <w:pPr>
        <w:pStyle w:val="ListParagraph"/>
        <w:rPr>
          <w:rFonts w:ascii="Gill Sans MT" w:hAnsi="Gill Sans MT" w:cstheme="minorHAnsi"/>
          <w:szCs w:val="20"/>
        </w:rPr>
      </w:pPr>
    </w:p>
    <w:p w14:paraId="68EEDF4D" w14:textId="77777777" w:rsid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Plan workshops/conferences/events and arrange visits of invited r</w:t>
      </w:r>
      <w:r w:rsidR="001F050C">
        <w:rPr>
          <w:rFonts w:ascii="Gill Sans MT" w:hAnsi="Gill Sans MT" w:cstheme="minorHAnsi"/>
          <w:sz w:val="24"/>
        </w:rPr>
        <w:t xml:space="preserve">esearchers and specialists. </w:t>
      </w:r>
    </w:p>
    <w:p w14:paraId="2EF97A25" w14:textId="77777777" w:rsidR="001F050C" w:rsidRPr="006F190C" w:rsidRDefault="001F050C" w:rsidP="001F050C">
      <w:pPr>
        <w:pStyle w:val="ListParagraph"/>
        <w:rPr>
          <w:rFonts w:ascii="Gill Sans MT" w:hAnsi="Gill Sans MT" w:cstheme="minorHAnsi"/>
          <w:szCs w:val="20"/>
        </w:rPr>
      </w:pPr>
    </w:p>
    <w:p w14:paraId="33CFA9DF" w14:textId="77777777" w:rsid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Assist with planning and organisation of photographic and investigat</w:t>
      </w:r>
      <w:r w:rsidR="001F050C">
        <w:rPr>
          <w:rFonts w:ascii="Gill Sans MT" w:hAnsi="Gill Sans MT" w:cstheme="minorHAnsi"/>
          <w:sz w:val="24"/>
        </w:rPr>
        <w:t xml:space="preserve">ive work on the collection. </w:t>
      </w:r>
    </w:p>
    <w:p w14:paraId="40B48DFA" w14:textId="77777777" w:rsidR="001F050C" w:rsidRPr="006F190C" w:rsidRDefault="001F050C" w:rsidP="001F050C">
      <w:pPr>
        <w:pStyle w:val="ListParagraph"/>
        <w:rPr>
          <w:rFonts w:ascii="Gill Sans MT" w:hAnsi="Gill Sans MT" w:cstheme="minorHAnsi"/>
          <w:szCs w:val="20"/>
        </w:rPr>
      </w:pPr>
    </w:p>
    <w:p w14:paraId="69B791F9" w14:textId="77777777" w:rsid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Safe handling of the p</w:t>
      </w:r>
      <w:r w:rsidR="001F050C">
        <w:rPr>
          <w:rFonts w:ascii="Gill Sans MT" w:hAnsi="Gill Sans MT" w:cstheme="minorHAnsi"/>
          <w:sz w:val="24"/>
        </w:rPr>
        <w:t xml:space="preserve">rints. </w:t>
      </w:r>
    </w:p>
    <w:p w14:paraId="4267FBB6" w14:textId="77777777" w:rsidR="001F050C" w:rsidRPr="006F190C" w:rsidRDefault="001F050C" w:rsidP="001F050C">
      <w:pPr>
        <w:pStyle w:val="ListParagraph"/>
        <w:rPr>
          <w:rFonts w:ascii="Gill Sans MT" w:hAnsi="Gill Sans MT" w:cstheme="minorHAnsi"/>
          <w:szCs w:val="20"/>
        </w:rPr>
      </w:pPr>
    </w:p>
    <w:p w14:paraId="2A30516E" w14:textId="77777777" w:rsid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 xml:space="preserve">Mentor and supervise volunteers and student interns on prints research and on </w:t>
      </w:r>
      <w:r w:rsidR="001F050C">
        <w:rPr>
          <w:rFonts w:ascii="Gill Sans MT" w:hAnsi="Gill Sans MT" w:cstheme="minorHAnsi"/>
          <w:sz w:val="24"/>
        </w:rPr>
        <w:t xml:space="preserve">digitisation methodologies. </w:t>
      </w:r>
    </w:p>
    <w:p w14:paraId="1AB0BA69" w14:textId="77777777" w:rsidR="001F050C" w:rsidRPr="006F190C" w:rsidRDefault="001F050C" w:rsidP="001F050C">
      <w:pPr>
        <w:pStyle w:val="ListParagraph"/>
        <w:rPr>
          <w:rFonts w:ascii="Gill Sans MT" w:hAnsi="Gill Sans MT" w:cstheme="minorHAnsi"/>
          <w:szCs w:val="20"/>
        </w:rPr>
      </w:pPr>
    </w:p>
    <w:p w14:paraId="08EC12A2" w14:textId="151AEB1B" w:rsid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Contribute to public engagement events and to education programmes, including givi</w:t>
      </w:r>
      <w:r w:rsidR="001F050C">
        <w:rPr>
          <w:rFonts w:ascii="Gill Sans MT" w:hAnsi="Gill Sans MT" w:cstheme="minorHAnsi"/>
          <w:sz w:val="24"/>
        </w:rPr>
        <w:t>ng talks on the collection</w:t>
      </w:r>
      <w:r w:rsidR="006F190C">
        <w:rPr>
          <w:rFonts w:ascii="Gill Sans MT" w:hAnsi="Gill Sans MT" w:cstheme="minorHAnsi"/>
          <w:sz w:val="24"/>
        </w:rPr>
        <w:t xml:space="preserve"> and producing exhibitions</w:t>
      </w:r>
      <w:r w:rsidR="001F050C">
        <w:rPr>
          <w:rFonts w:ascii="Gill Sans MT" w:hAnsi="Gill Sans MT" w:cstheme="minorHAnsi"/>
          <w:sz w:val="24"/>
        </w:rPr>
        <w:t xml:space="preserve">. </w:t>
      </w:r>
    </w:p>
    <w:p w14:paraId="63938513" w14:textId="77777777" w:rsidR="001F050C" w:rsidRPr="006F190C" w:rsidRDefault="001F050C" w:rsidP="001F050C">
      <w:pPr>
        <w:pStyle w:val="ListParagraph"/>
        <w:rPr>
          <w:rFonts w:ascii="Gill Sans MT" w:hAnsi="Gill Sans MT" w:cstheme="minorHAnsi"/>
          <w:szCs w:val="20"/>
        </w:rPr>
      </w:pPr>
    </w:p>
    <w:p w14:paraId="2D651AE5" w14:textId="77777777" w:rsidR="00E2576F" w:rsidRPr="001F050C" w:rsidRDefault="00E2576F" w:rsidP="003C7426">
      <w:pPr>
        <w:pStyle w:val="ListParagraph"/>
        <w:numPr>
          <w:ilvl w:val="0"/>
          <w:numId w:val="11"/>
        </w:numPr>
        <w:spacing w:after="0" w:line="240" w:lineRule="auto"/>
        <w:jc w:val="both"/>
        <w:rPr>
          <w:rFonts w:ascii="Gill Sans MT" w:hAnsi="Gill Sans MT" w:cstheme="minorHAnsi"/>
          <w:sz w:val="24"/>
        </w:rPr>
      </w:pPr>
      <w:r w:rsidRPr="001F050C">
        <w:rPr>
          <w:rFonts w:ascii="Gill Sans MT" w:hAnsi="Gill Sans MT" w:cstheme="minorHAnsi"/>
          <w:sz w:val="24"/>
        </w:rPr>
        <w:t>Produce</w:t>
      </w:r>
      <w:r w:rsidR="00F711A1">
        <w:rPr>
          <w:rFonts w:ascii="Gill Sans MT" w:hAnsi="Gill Sans MT" w:cstheme="minorHAnsi"/>
          <w:sz w:val="24"/>
        </w:rPr>
        <w:t xml:space="preserve"> articles/posts for the Library’</w:t>
      </w:r>
      <w:r w:rsidRPr="001F050C">
        <w:rPr>
          <w:rFonts w:ascii="Gill Sans MT" w:hAnsi="Gill Sans MT" w:cstheme="minorHAnsi"/>
          <w:sz w:val="24"/>
        </w:rPr>
        <w:t>s website and social media, in order to update the public about the progress of the project and to publicise particular highlights of the collection.</w:t>
      </w:r>
    </w:p>
    <w:p w14:paraId="1AC599BC" w14:textId="77777777" w:rsidR="00E2576F" w:rsidRPr="001C7EF4" w:rsidRDefault="00E2576F" w:rsidP="001C7EF4">
      <w:pPr>
        <w:spacing w:after="0" w:line="240" w:lineRule="auto"/>
        <w:jc w:val="both"/>
        <w:rPr>
          <w:rFonts w:ascii="Gill Sans MT" w:hAnsi="Gill Sans MT" w:cstheme="minorHAnsi"/>
          <w:sz w:val="24"/>
        </w:rPr>
      </w:pPr>
    </w:p>
    <w:p w14:paraId="29A79345" w14:textId="77777777" w:rsidR="001F050C" w:rsidRDefault="001F050C" w:rsidP="001C7EF4">
      <w:pPr>
        <w:spacing w:after="0" w:line="240" w:lineRule="auto"/>
        <w:jc w:val="both"/>
        <w:rPr>
          <w:rFonts w:ascii="Gill Sans MT" w:hAnsi="Gill Sans MT" w:cstheme="minorHAnsi"/>
          <w:sz w:val="24"/>
        </w:rPr>
      </w:pPr>
      <w:r>
        <w:rPr>
          <w:rFonts w:ascii="Gill Sans MT" w:hAnsi="Gill Sans MT" w:cstheme="minorHAnsi"/>
          <w:b/>
          <w:sz w:val="24"/>
        </w:rPr>
        <w:t>General</w:t>
      </w:r>
      <w:r w:rsidR="00E2576F" w:rsidRPr="001C7EF4">
        <w:rPr>
          <w:rFonts w:ascii="Gill Sans MT" w:hAnsi="Gill Sans MT" w:cstheme="minorHAnsi"/>
          <w:sz w:val="24"/>
        </w:rPr>
        <w:t xml:space="preserve"> </w:t>
      </w:r>
    </w:p>
    <w:p w14:paraId="1CC98CF8" w14:textId="77777777" w:rsidR="001F050C" w:rsidRDefault="001F050C" w:rsidP="001C7EF4">
      <w:pPr>
        <w:spacing w:after="0" w:line="240" w:lineRule="auto"/>
        <w:jc w:val="both"/>
        <w:rPr>
          <w:rFonts w:ascii="Gill Sans MT" w:hAnsi="Gill Sans MT" w:cstheme="minorHAnsi"/>
          <w:sz w:val="24"/>
        </w:rPr>
      </w:pPr>
    </w:p>
    <w:p w14:paraId="7B31C3D5" w14:textId="77777777" w:rsidR="001F050C" w:rsidRDefault="00E2576F" w:rsidP="003C7426">
      <w:pPr>
        <w:pStyle w:val="ListParagraph"/>
        <w:numPr>
          <w:ilvl w:val="0"/>
          <w:numId w:val="10"/>
        </w:numPr>
        <w:spacing w:after="0" w:line="240" w:lineRule="auto"/>
        <w:jc w:val="both"/>
        <w:rPr>
          <w:rFonts w:ascii="Gill Sans MT" w:hAnsi="Gill Sans MT" w:cstheme="minorHAnsi"/>
          <w:sz w:val="24"/>
        </w:rPr>
      </w:pPr>
      <w:r w:rsidRPr="001F050C">
        <w:rPr>
          <w:rFonts w:ascii="Gill Sans MT" w:hAnsi="Gill Sans MT" w:cstheme="minorHAnsi"/>
          <w:sz w:val="24"/>
        </w:rPr>
        <w:t>Adhere to all Libr</w:t>
      </w:r>
      <w:r w:rsidR="001F050C">
        <w:rPr>
          <w:rFonts w:ascii="Gill Sans MT" w:hAnsi="Gill Sans MT" w:cstheme="minorHAnsi"/>
          <w:sz w:val="24"/>
        </w:rPr>
        <w:t xml:space="preserve">ary policies and procedures. </w:t>
      </w:r>
    </w:p>
    <w:p w14:paraId="3F32B5FE" w14:textId="77777777" w:rsidR="001F050C" w:rsidRPr="006F190C" w:rsidRDefault="001F050C" w:rsidP="001F050C">
      <w:pPr>
        <w:pStyle w:val="ListParagraph"/>
        <w:spacing w:after="0" w:line="240" w:lineRule="auto"/>
        <w:jc w:val="both"/>
        <w:rPr>
          <w:rFonts w:ascii="Gill Sans MT" w:hAnsi="Gill Sans MT" w:cstheme="minorHAnsi"/>
          <w:szCs w:val="20"/>
        </w:rPr>
      </w:pPr>
    </w:p>
    <w:p w14:paraId="177CB59B" w14:textId="77777777" w:rsidR="001F050C" w:rsidRDefault="00E2576F" w:rsidP="003C7426">
      <w:pPr>
        <w:pStyle w:val="ListParagraph"/>
        <w:numPr>
          <w:ilvl w:val="0"/>
          <w:numId w:val="10"/>
        </w:numPr>
        <w:spacing w:after="0" w:line="240" w:lineRule="auto"/>
        <w:jc w:val="both"/>
        <w:rPr>
          <w:rFonts w:ascii="Gill Sans MT" w:hAnsi="Gill Sans MT" w:cstheme="minorHAnsi"/>
          <w:sz w:val="24"/>
        </w:rPr>
      </w:pPr>
      <w:r w:rsidRPr="001F050C">
        <w:rPr>
          <w:rFonts w:ascii="Gill Sans MT" w:hAnsi="Gill Sans MT" w:cstheme="minorHAnsi"/>
          <w:sz w:val="24"/>
        </w:rPr>
        <w:t>Adhere to health and safety regulations and be aware of disability and access requirements, familiar with evacuation procedures and able to implement them in case of an emergency, including assist</w:t>
      </w:r>
      <w:r w:rsidR="001F050C">
        <w:rPr>
          <w:rFonts w:ascii="Gill Sans MT" w:hAnsi="Gill Sans MT" w:cstheme="minorHAnsi"/>
          <w:sz w:val="24"/>
        </w:rPr>
        <w:t xml:space="preserve">ing visitors and colleagues. </w:t>
      </w:r>
    </w:p>
    <w:p w14:paraId="264FB71A" w14:textId="77777777" w:rsidR="001F050C" w:rsidRPr="006F190C" w:rsidRDefault="001F050C" w:rsidP="001F050C">
      <w:pPr>
        <w:pStyle w:val="ListParagraph"/>
        <w:rPr>
          <w:rFonts w:ascii="Gill Sans MT" w:hAnsi="Gill Sans MT" w:cstheme="minorHAnsi"/>
          <w:szCs w:val="20"/>
        </w:rPr>
      </w:pPr>
    </w:p>
    <w:p w14:paraId="5B303856" w14:textId="77777777" w:rsidR="001F050C" w:rsidRDefault="00E2576F" w:rsidP="003C7426">
      <w:pPr>
        <w:pStyle w:val="ListParagraph"/>
        <w:numPr>
          <w:ilvl w:val="0"/>
          <w:numId w:val="10"/>
        </w:numPr>
        <w:spacing w:after="0" w:line="240" w:lineRule="auto"/>
        <w:jc w:val="both"/>
        <w:rPr>
          <w:rFonts w:ascii="Gill Sans MT" w:hAnsi="Gill Sans MT" w:cstheme="minorHAnsi"/>
          <w:sz w:val="24"/>
        </w:rPr>
      </w:pPr>
      <w:r w:rsidRPr="001F050C">
        <w:rPr>
          <w:rFonts w:ascii="Gill Sans MT" w:hAnsi="Gill Sans MT" w:cstheme="minorHAnsi"/>
          <w:sz w:val="24"/>
        </w:rPr>
        <w:t>Keep up to date with developments and changes in legislation to aid and enhance the role, whilst ensuri</w:t>
      </w:r>
      <w:r w:rsidR="001F050C">
        <w:rPr>
          <w:rFonts w:ascii="Gill Sans MT" w:hAnsi="Gill Sans MT" w:cstheme="minorHAnsi"/>
          <w:sz w:val="24"/>
        </w:rPr>
        <w:t>ng adherence to legislation.</w:t>
      </w:r>
    </w:p>
    <w:p w14:paraId="63EE178D" w14:textId="77777777" w:rsidR="001F050C" w:rsidRPr="006F190C" w:rsidRDefault="001F050C" w:rsidP="001F050C">
      <w:pPr>
        <w:pStyle w:val="ListParagraph"/>
        <w:rPr>
          <w:rFonts w:ascii="Gill Sans MT" w:hAnsi="Gill Sans MT" w:cstheme="minorHAnsi"/>
          <w:szCs w:val="20"/>
        </w:rPr>
      </w:pPr>
    </w:p>
    <w:p w14:paraId="400A7409" w14:textId="77777777" w:rsidR="001F050C" w:rsidRDefault="00E2576F" w:rsidP="003C7426">
      <w:pPr>
        <w:pStyle w:val="ListParagraph"/>
        <w:numPr>
          <w:ilvl w:val="0"/>
          <w:numId w:val="10"/>
        </w:numPr>
        <w:spacing w:after="0" w:line="240" w:lineRule="auto"/>
        <w:jc w:val="both"/>
        <w:rPr>
          <w:rFonts w:ascii="Gill Sans MT" w:hAnsi="Gill Sans MT" w:cstheme="minorHAnsi"/>
          <w:sz w:val="24"/>
        </w:rPr>
      </w:pPr>
      <w:r w:rsidRPr="001F050C">
        <w:rPr>
          <w:rFonts w:ascii="Gill Sans MT" w:hAnsi="Gill Sans MT" w:cstheme="minorHAnsi"/>
          <w:sz w:val="24"/>
        </w:rPr>
        <w:t>Undertake training and attend meetings as appropriate and provide feedback and comments to maintain the h</w:t>
      </w:r>
      <w:r w:rsidR="001F050C">
        <w:rPr>
          <w:rFonts w:ascii="Gill Sans MT" w:hAnsi="Gill Sans MT" w:cstheme="minorHAnsi"/>
          <w:sz w:val="24"/>
        </w:rPr>
        <w:t xml:space="preserve">igh standard of the Library. </w:t>
      </w:r>
    </w:p>
    <w:p w14:paraId="6C1241C0" w14:textId="77777777" w:rsidR="001F050C" w:rsidRPr="006F190C" w:rsidRDefault="001F050C" w:rsidP="001F050C">
      <w:pPr>
        <w:pStyle w:val="ListParagraph"/>
        <w:rPr>
          <w:rFonts w:ascii="Gill Sans MT" w:hAnsi="Gill Sans MT" w:cstheme="minorHAnsi"/>
          <w:szCs w:val="20"/>
        </w:rPr>
      </w:pPr>
    </w:p>
    <w:p w14:paraId="137163B4" w14:textId="77777777" w:rsidR="001F050C" w:rsidRDefault="00E2576F" w:rsidP="003C7426">
      <w:pPr>
        <w:pStyle w:val="ListParagraph"/>
        <w:numPr>
          <w:ilvl w:val="0"/>
          <w:numId w:val="10"/>
        </w:numPr>
        <w:spacing w:after="0" w:line="240" w:lineRule="auto"/>
        <w:jc w:val="both"/>
        <w:rPr>
          <w:rFonts w:ascii="Gill Sans MT" w:hAnsi="Gill Sans MT" w:cstheme="minorHAnsi"/>
          <w:sz w:val="24"/>
        </w:rPr>
      </w:pPr>
      <w:r w:rsidRPr="001F050C">
        <w:rPr>
          <w:rFonts w:ascii="Gill Sans MT" w:hAnsi="Gill Sans MT" w:cstheme="minorHAnsi"/>
          <w:sz w:val="24"/>
        </w:rPr>
        <w:t>Promote and safeguard the welfare of children, young people and adults at risk with who</w:t>
      </w:r>
      <w:r w:rsidR="001F050C">
        <w:rPr>
          <w:rFonts w:ascii="Gill Sans MT" w:hAnsi="Gill Sans MT" w:cstheme="minorHAnsi"/>
          <w:sz w:val="24"/>
        </w:rPr>
        <w:t xml:space="preserve">m you may come into contact. </w:t>
      </w:r>
    </w:p>
    <w:p w14:paraId="000ABB19" w14:textId="77777777" w:rsidR="001F050C" w:rsidRPr="001F050C" w:rsidRDefault="001F050C" w:rsidP="001F050C">
      <w:pPr>
        <w:pStyle w:val="ListParagraph"/>
        <w:rPr>
          <w:rFonts w:ascii="Gill Sans MT" w:hAnsi="Gill Sans MT" w:cstheme="minorHAnsi"/>
          <w:sz w:val="24"/>
        </w:rPr>
      </w:pPr>
    </w:p>
    <w:p w14:paraId="36B8653B" w14:textId="77777777" w:rsidR="00E2576F" w:rsidRPr="001F050C" w:rsidRDefault="00E2576F" w:rsidP="003C7426">
      <w:pPr>
        <w:pStyle w:val="ListParagraph"/>
        <w:numPr>
          <w:ilvl w:val="0"/>
          <w:numId w:val="10"/>
        </w:numPr>
        <w:spacing w:after="0" w:line="240" w:lineRule="auto"/>
        <w:jc w:val="both"/>
        <w:rPr>
          <w:rFonts w:ascii="Gill Sans MT" w:hAnsi="Gill Sans MT" w:cstheme="minorHAnsi"/>
          <w:sz w:val="24"/>
        </w:rPr>
      </w:pPr>
      <w:r w:rsidRPr="001F050C">
        <w:rPr>
          <w:rFonts w:ascii="Gill Sans MT" w:hAnsi="Gill Sans MT" w:cstheme="minorHAnsi"/>
          <w:sz w:val="24"/>
        </w:rPr>
        <w:t>Any other reasonable duties which fall within the remit of this job role</w:t>
      </w:r>
      <w:r w:rsidR="00E36480">
        <w:rPr>
          <w:rFonts w:ascii="Gill Sans MT" w:hAnsi="Gill Sans MT" w:cstheme="minorHAnsi"/>
          <w:sz w:val="24"/>
        </w:rPr>
        <w:t>.</w:t>
      </w:r>
    </w:p>
    <w:p w14:paraId="5B105649" w14:textId="244524D9" w:rsidR="001F050C" w:rsidRPr="003C7426" w:rsidRDefault="00E2576F" w:rsidP="001C7EF4">
      <w:pPr>
        <w:spacing w:after="0" w:line="240" w:lineRule="auto"/>
        <w:jc w:val="both"/>
        <w:rPr>
          <w:rFonts w:ascii="Gill Sans MT" w:hAnsi="Gill Sans MT" w:cstheme="minorHAnsi"/>
          <w:sz w:val="24"/>
          <w:u w:val="single"/>
        </w:rPr>
      </w:pPr>
      <w:r w:rsidRPr="003C7426">
        <w:rPr>
          <w:rFonts w:ascii="Gill Sans MT" w:hAnsi="Gill Sans MT" w:cstheme="minorHAnsi"/>
          <w:b/>
          <w:sz w:val="24"/>
          <w:u w:val="single"/>
        </w:rPr>
        <w:lastRenderedPageBreak/>
        <w:t>SELECTION CRITERIA</w:t>
      </w:r>
      <w:r w:rsidRPr="003C7426">
        <w:rPr>
          <w:rFonts w:ascii="Gill Sans MT" w:hAnsi="Gill Sans MT" w:cstheme="minorHAnsi"/>
          <w:sz w:val="24"/>
          <w:u w:val="single"/>
        </w:rPr>
        <w:t xml:space="preserve"> </w:t>
      </w:r>
    </w:p>
    <w:p w14:paraId="1CCB0B6F" w14:textId="77777777" w:rsidR="001F050C" w:rsidRPr="003C7426" w:rsidRDefault="001F050C" w:rsidP="001C7EF4">
      <w:pPr>
        <w:spacing w:after="0" w:line="240" w:lineRule="auto"/>
        <w:jc w:val="both"/>
        <w:rPr>
          <w:rFonts w:ascii="Gill Sans MT" w:hAnsi="Gill Sans MT" w:cstheme="minorHAnsi"/>
          <w:sz w:val="32"/>
        </w:rPr>
      </w:pPr>
    </w:p>
    <w:p w14:paraId="34825DCB" w14:textId="77777777" w:rsidR="001F050C" w:rsidRDefault="00E2576F" w:rsidP="001C7EF4">
      <w:pPr>
        <w:spacing w:after="0" w:line="240" w:lineRule="auto"/>
        <w:jc w:val="both"/>
        <w:rPr>
          <w:rFonts w:ascii="Gill Sans MT" w:hAnsi="Gill Sans MT" w:cstheme="minorHAnsi"/>
          <w:sz w:val="24"/>
        </w:rPr>
      </w:pPr>
      <w:r w:rsidRPr="001F050C">
        <w:rPr>
          <w:rFonts w:ascii="Gill Sans MT" w:hAnsi="Gill Sans MT" w:cstheme="minorHAnsi"/>
          <w:b/>
          <w:sz w:val="24"/>
        </w:rPr>
        <w:t>Essential Criteria</w:t>
      </w:r>
      <w:r w:rsidRPr="001C7EF4">
        <w:rPr>
          <w:rFonts w:ascii="Gill Sans MT" w:hAnsi="Gill Sans MT" w:cstheme="minorHAnsi"/>
          <w:sz w:val="24"/>
        </w:rPr>
        <w:t xml:space="preserve"> </w:t>
      </w:r>
    </w:p>
    <w:p w14:paraId="0854FEA1" w14:textId="77777777" w:rsidR="001F050C" w:rsidRDefault="001F050C" w:rsidP="001C7EF4">
      <w:pPr>
        <w:spacing w:after="0" w:line="240" w:lineRule="auto"/>
        <w:jc w:val="both"/>
        <w:rPr>
          <w:rFonts w:ascii="Gill Sans MT" w:hAnsi="Gill Sans MT" w:cstheme="minorHAnsi"/>
          <w:sz w:val="24"/>
        </w:rPr>
      </w:pPr>
    </w:p>
    <w:p w14:paraId="3FB91DB6" w14:textId="77777777" w:rsidR="001F050C"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Have experience of working with and researching Western prints of the fifteenth to eighteenth centuries (for instance, through working within a library or museum, or within the Prints Depa</w:t>
      </w:r>
      <w:r w:rsidR="001F050C">
        <w:rPr>
          <w:rFonts w:ascii="Gill Sans MT" w:hAnsi="Gill Sans MT" w:cstheme="minorHAnsi"/>
          <w:sz w:val="24"/>
        </w:rPr>
        <w:t>rtment of an Auction House).</w:t>
      </w:r>
    </w:p>
    <w:p w14:paraId="3BB5A3F0" w14:textId="77777777" w:rsidR="001F050C" w:rsidRDefault="001F050C" w:rsidP="001F050C">
      <w:pPr>
        <w:pStyle w:val="ListParagraph"/>
        <w:spacing w:after="0" w:line="240" w:lineRule="auto"/>
        <w:ind w:firstLine="60"/>
        <w:jc w:val="both"/>
        <w:rPr>
          <w:rFonts w:ascii="Gill Sans MT" w:hAnsi="Gill Sans MT" w:cstheme="minorHAnsi"/>
          <w:sz w:val="24"/>
        </w:rPr>
      </w:pPr>
    </w:p>
    <w:p w14:paraId="425EF957" w14:textId="77777777" w:rsidR="001F050C"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A scholarly record of research publications in art history or evidence of potential publications, preferably in relation to early mode</w:t>
      </w:r>
      <w:r w:rsidR="001F050C">
        <w:rPr>
          <w:rFonts w:ascii="Gill Sans MT" w:hAnsi="Gill Sans MT" w:cstheme="minorHAnsi"/>
          <w:sz w:val="24"/>
        </w:rPr>
        <w:t xml:space="preserve">rn prints in Western Europe. </w:t>
      </w:r>
    </w:p>
    <w:p w14:paraId="50905F90" w14:textId="77777777" w:rsidR="001F050C" w:rsidRPr="001F050C" w:rsidRDefault="001F050C" w:rsidP="001F050C">
      <w:pPr>
        <w:pStyle w:val="ListParagraph"/>
        <w:rPr>
          <w:rFonts w:ascii="Gill Sans MT" w:hAnsi="Gill Sans MT" w:cstheme="minorHAnsi"/>
          <w:sz w:val="24"/>
        </w:rPr>
      </w:pPr>
    </w:p>
    <w:p w14:paraId="4DAEF2CD" w14:textId="77777777" w:rsidR="001F050C"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A good general knowledge of fifteenth- to eighteenth-century prints and the</w:t>
      </w:r>
      <w:r w:rsidR="001F050C">
        <w:rPr>
          <w:rFonts w:ascii="Gill Sans MT" w:hAnsi="Gill Sans MT" w:cstheme="minorHAnsi"/>
          <w:sz w:val="24"/>
        </w:rPr>
        <w:t xml:space="preserve"> history of collecting such. </w:t>
      </w:r>
    </w:p>
    <w:p w14:paraId="4BA573FF" w14:textId="77777777" w:rsidR="001F050C" w:rsidRPr="001F050C" w:rsidRDefault="001F050C" w:rsidP="001F050C">
      <w:pPr>
        <w:pStyle w:val="ListParagraph"/>
        <w:rPr>
          <w:rFonts w:ascii="Gill Sans MT" w:hAnsi="Gill Sans MT" w:cstheme="minorHAnsi"/>
          <w:sz w:val="24"/>
        </w:rPr>
      </w:pPr>
    </w:p>
    <w:p w14:paraId="255FC917" w14:textId="77777777" w:rsidR="001F050C"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An understanding of research methodologies in relation to historic arts coll</w:t>
      </w:r>
      <w:r w:rsidR="001F050C">
        <w:rPr>
          <w:rFonts w:ascii="Gill Sans MT" w:hAnsi="Gill Sans MT" w:cstheme="minorHAnsi"/>
          <w:sz w:val="24"/>
        </w:rPr>
        <w:t xml:space="preserve">ections. </w:t>
      </w:r>
    </w:p>
    <w:p w14:paraId="66B24DD2" w14:textId="77777777" w:rsidR="001F050C" w:rsidRPr="001F050C" w:rsidRDefault="001F050C" w:rsidP="001F050C">
      <w:pPr>
        <w:pStyle w:val="ListParagraph"/>
        <w:rPr>
          <w:rFonts w:ascii="Gill Sans MT" w:hAnsi="Gill Sans MT" w:cstheme="minorHAnsi"/>
          <w:sz w:val="24"/>
        </w:rPr>
      </w:pPr>
    </w:p>
    <w:p w14:paraId="616062A7" w14:textId="77777777" w:rsidR="001F050C"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An awareness of issues surrounding the care, conservation, exhibition and security</w:t>
      </w:r>
      <w:r w:rsidR="001F050C">
        <w:rPr>
          <w:rFonts w:ascii="Gill Sans MT" w:hAnsi="Gill Sans MT" w:cstheme="minorHAnsi"/>
          <w:sz w:val="24"/>
        </w:rPr>
        <w:t xml:space="preserve"> of graphic art collections. </w:t>
      </w:r>
    </w:p>
    <w:p w14:paraId="49B59A0D" w14:textId="77777777" w:rsidR="001F050C" w:rsidRPr="001F050C" w:rsidRDefault="001F050C" w:rsidP="001F050C">
      <w:pPr>
        <w:pStyle w:val="ListParagraph"/>
        <w:rPr>
          <w:rFonts w:ascii="Gill Sans MT" w:hAnsi="Gill Sans MT" w:cstheme="minorHAnsi"/>
          <w:sz w:val="24"/>
        </w:rPr>
      </w:pPr>
    </w:p>
    <w:p w14:paraId="56E3C873" w14:textId="77777777" w:rsidR="001F050C"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Excellent communication skills, with fluent</w:t>
      </w:r>
      <w:r w:rsidR="001F050C">
        <w:rPr>
          <w:rFonts w:ascii="Gill Sans MT" w:hAnsi="Gill Sans MT" w:cstheme="minorHAnsi"/>
          <w:sz w:val="24"/>
        </w:rPr>
        <w:t xml:space="preserve"> spoken and written English. </w:t>
      </w:r>
    </w:p>
    <w:p w14:paraId="7B8DDAE9" w14:textId="77777777" w:rsidR="001F050C" w:rsidRPr="001F050C" w:rsidRDefault="001F050C" w:rsidP="001F050C">
      <w:pPr>
        <w:pStyle w:val="ListParagraph"/>
        <w:rPr>
          <w:rFonts w:ascii="Gill Sans MT" w:hAnsi="Gill Sans MT" w:cstheme="minorHAnsi"/>
          <w:sz w:val="24"/>
        </w:rPr>
      </w:pPr>
    </w:p>
    <w:p w14:paraId="0C141582" w14:textId="77777777" w:rsidR="001F050C"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 xml:space="preserve">Excellent IT skills (Microsoft Office suite) and experience of </w:t>
      </w:r>
      <w:r w:rsidR="00E407D4">
        <w:rPr>
          <w:rFonts w:ascii="Gill Sans MT" w:hAnsi="Gill Sans MT" w:cstheme="minorHAnsi"/>
          <w:sz w:val="24"/>
        </w:rPr>
        <w:t>C</w:t>
      </w:r>
      <w:r w:rsidRPr="001F050C">
        <w:rPr>
          <w:rFonts w:ascii="Gill Sans MT" w:hAnsi="Gill Sans MT" w:cstheme="minorHAnsi"/>
          <w:sz w:val="24"/>
        </w:rPr>
        <w:t xml:space="preserve">ollections </w:t>
      </w:r>
      <w:r w:rsidR="00E407D4">
        <w:rPr>
          <w:rFonts w:ascii="Gill Sans MT" w:hAnsi="Gill Sans MT" w:cstheme="minorHAnsi"/>
          <w:sz w:val="24"/>
        </w:rPr>
        <w:t>Management D</w:t>
      </w:r>
      <w:r w:rsidRPr="001F050C">
        <w:rPr>
          <w:rFonts w:ascii="Gill Sans MT" w:hAnsi="Gill Sans MT" w:cstheme="minorHAnsi"/>
          <w:sz w:val="24"/>
        </w:rPr>
        <w:t>atabase use. (Armagh Robinson Library currently uses MuseumPlus as its Col</w:t>
      </w:r>
      <w:r w:rsidR="001F050C">
        <w:rPr>
          <w:rFonts w:ascii="Gill Sans MT" w:hAnsi="Gill Sans MT" w:cstheme="minorHAnsi"/>
          <w:sz w:val="24"/>
        </w:rPr>
        <w:t xml:space="preserve">lections Management System.) </w:t>
      </w:r>
    </w:p>
    <w:p w14:paraId="7989CF40" w14:textId="77777777" w:rsidR="001F050C" w:rsidRPr="001F050C" w:rsidRDefault="001F050C" w:rsidP="001F050C">
      <w:pPr>
        <w:pStyle w:val="ListParagraph"/>
        <w:rPr>
          <w:rFonts w:ascii="Gill Sans MT" w:hAnsi="Gill Sans MT" w:cstheme="minorHAnsi"/>
          <w:sz w:val="24"/>
        </w:rPr>
      </w:pPr>
    </w:p>
    <w:p w14:paraId="36E0BED7" w14:textId="77777777" w:rsidR="001F050C"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High level of organisational sk</w:t>
      </w:r>
      <w:r w:rsidR="001F050C">
        <w:rPr>
          <w:rFonts w:ascii="Gill Sans MT" w:hAnsi="Gill Sans MT" w:cstheme="minorHAnsi"/>
          <w:sz w:val="24"/>
        </w:rPr>
        <w:t xml:space="preserve">ills and of time management. </w:t>
      </w:r>
    </w:p>
    <w:p w14:paraId="670609DB" w14:textId="77777777" w:rsidR="001F050C" w:rsidRPr="001F050C" w:rsidRDefault="001F050C" w:rsidP="001F050C">
      <w:pPr>
        <w:pStyle w:val="ListParagraph"/>
        <w:rPr>
          <w:rFonts w:ascii="Gill Sans MT" w:hAnsi="Gill Sans MT" w:cstheme="minorHAnsi"/>
          <w:sz w:val="24"/>
        </w:rPr>
      </w:pPr>
    </w:p>
    <w:p w14:paraId="6DB508E6" w14:textId="77777777" w:rsidR="001F050C"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Previous experience of c</w:t>
      </w:r>
      <w:r w:rsidR="001F050C">
        <w:rPr>
          <w:rFonts w:ascii="Gill Sans MT" w:hAnsi="Gill Sans MT" w:cstheme="minorHAnsi"/>
          <w:sz w:val="24"/>
        </w:rPr>
        <w:t xml:space="preserve">ataloguing pre-1800 prints. </w:t>
      </w:r>
    </w:p>
    <w:p w14:paraId="55234070" w14:textId="77777777" w:rsidR="001F050C" w:rsidRPr="001F050C" w:rsidRDefault="001F050C" w:rsidP="001F050C">
      <w:pPr>
        <w:pStyle w:val="ListParagraph"/>
        <w:rPr>
          <w:rFonts w:ascii="Gill Sans MT" w:hAnsi="Gill Sans MT" w:cstheme="minorHAnsi"/>
          <w:sz w:val="24"/>
        </w:rPr>
      </w:pPr>
    </w:p>
    <w:p w14:paraId="446BDD48" w14:textId="77777777" w:rsidR="00E2576F" w:rsidRDefault="00E2576F" w:rsidP="001F050C">
      <w:pPr>
        <w:pStyle w:val="ListParagraph"/>
        <w:numPr>
          <w:ilvl w:val="0"/>
          <w:numId w:val="8"/>
        </w:numPr>
        <w:spacing w:after="0" w:line="240" w:lineRule="auto"/>
        <w:jc w:val="both"/>
        <w:rPr>
          <w:rFonts w:ascii="Gill Sans MT" w:hAnsi="Gill Sans MT" w:cstheme="minorHAnsi"/>
          <w:sz w:val="24"/>
        </w:rPr>
      </w:pPr>
      <w:r w:rsidRPr="001F050C">
        <w:rPr>
          <w:rFonts w:ascii="Gill Sans MT" w:hAnsi="Gill Sans MT" w:cstheme="minorHAnsi"/>
          <w:sz w:val="24"/>
        </w:rPr>
        <w:t>Demonstrable ability to work as part of a team.</w:t>
      </w:r>
    </w:p>
    <w:p w14:paraId="7914EFC4" w14:textId="77777777" w:rsidR="003C7426" w:rsidRPr="003C7426" w:rsidRDefault="003C7426" w:rsidP="003C7426">
      <w:pPr>
        <w:spacing w:after="0" w:line="240" w:lineRule="auto"/>
        <w:jc w:val="both"/>
        <w:rPr>
          <w:rFonts w:ascii="Gill Sans MT" w:hAnsi="Gill Sans MT" w:cstheme="minorHAnsi"/>
          <w:sz w:val="24"/>
        </w:rPr>
      </w:pPr>
    </w:p>
    <w:p w14:paraId="333F1F86" w14:textId="77777777" w:rsidR="001F050C" w:rsidRPr="003C7426" w:rsidRDefault="001F050C" w:rsidP="003C7426">
      <w:pPr>
        <w:spacing w:after="0" w:line="240" w:lineRule="auto"/>
        <w:jc w:val="both"/>
        <w:rPr>
          <w:rFonts w:ascii="Gill Sans MT" w:hAnsi="Gill Sans MT" w:cstheme="minorHAnsi"/>
          <w:sz w:val="24"/>
        </w:rPr>
      </w:pPr>
    </w:p>
    <w:p w14:paraId="17A9321F" w14:textId="77777777" w:rsidR="001F050C" w:rsidRDefault="00E2576F" w:rsidP="001C7EF4">
      <w:pPr>
        <w:spacing w:after="0" w:line="240" w:lineRule="auto"/>
        <w:jc w:val="both"/>
        <w:rPr>
          <w:rFonts w:ascii="Gill Sans MT" w:hAnsi="Gill Sans MT" w:cstheme="minorHAnsi"/>
          <w:sz w:val="24"/>
        </w:rPr>
      </w:pPr>
      <w:r w:rsidRPr="001F050C">
        <w:rPr>
          <w:rFonts w:ascii="Gill Sans MT" w:hAnsi="Gill Sans MT" w:cstheme="minorHAnsi"/>
          <w:b/>
          <w:sz w:val="24"/>
        </w:rPr>
        <w:t>Desirable Criteria</w:t>
      </w:r>
    </w:p>
    <w:p w14:paraId="50F48BF4" w14:textId="77777777" w:rsidR="001F050C" w:rsidRPr="003C7426" w:rsidRDefault="001F050C" w:rsidP="001C7EF4">
      <w:pPr>
        <w:spacing w:after="0" w:line="240" w:lineRule="auto"/>
        <w:jc w:val="both"/>
        <w:rPr>
          <w:rFonts w:ascii="Gill Sans MT" w:hAnsi="Gill Sans MT" w:cstheme="minorHAnsi"/>
          <w:sz w:val="32"/>
        </w:rPr>
      </w:pPr>
    </w:p>
    <w:p w14:paraId="50A9EE6D" w14:textId="77777777" w:rsidR="001F050C" w:rsidRDefault="00E2576F" w:rsidP="001F050C">
      <w:pPr>
        <w:pStyle w:val="ListParagraph"/>
        <w:numPr>
          <w:ilvl w:val="0"/>
          <w:numId w:val="9"/>
        </w:numPr>
        <w:spacing w:after="0" w:line="240" w:lineRule="auto"/>
        <w:jc w:val="both"/>
        <w:rPr>
          <w:rFonts w:ascii="Gill Sans MT" w:hAnsi="Gill Sans MT" w:cstheme="minorHAnsi"/>
          <w:sz w:val="24"/>
        </w:rPr>
      </w:pPr>
      <w:r w:rsidRPr="001F050C">
        <w:rPr>
          <w:rFonts w:ascii="Gill Sans MT" w:hAnsi="Gill Sans MT" w:cstheme="minorHAnsi"/>
          <w:sz w:val="24"/>
        </w:rPr>
        <w:t>Proficiency in reading Latin or a European language other than English, e.g</w:t>
      </w:r>
      <w:r w:rsidR="001F050C">
        <w:rPr>
          <w:rFonts w:ascii="Gill Sans MT" w:hAnsi="Gill Sans MT" w:cstheme="minorHAnsi"/>
          <w:sz w:val="24"/>
        </w:rPr>
        <w:t xml:space="preserve">. French, German or Italian. </w:t>
      </w:r>
    </w:p>
    <w:p w14:paraId="222C9CD2" w14:textId="77777777" w:rsidR="001F050C" w:rsidRDefault="001F050C" w:rsidP="001F050C">
      <w:pPr>
        <w:pStyle w:val="ListParagraph"/>
        <w:spacing w:after="0" w:line="240" w:lineRule="auto"/>
        <w:jc w:val="both"/>
        <w:rPr>
          <w:rFonts w:ascii="Gill Sans MT" w:hAnsi="Gill Sans MT" w:cstheme="minorHAnsi"/>
          <w:sz w:val="24"/>
        </w:rPr>
      </w:pPr>
    </w:p>
    <w:p w14:paraId="2488FA3C" w14:textId="77777777" w:rsidR="00E2576F" w:rsidRDefault="00E2576F" w:rsidP="001F050C">
      <w:pPr>
        <w:pStyle w:val="ListParagraph"/>
        <w:numPr>
          <w:ilvl w:val="0"/>
          <w:numId w:val="9"/>
        </w:numPr>
        <w:spacing w:after="0" w:line="240" w:lineRule="auto"/>
        <w:jc w:val="both"/>
        <w:rPr>
          <w:rFonts w:ascii="Gill Sans MT" w:hAnsi="Gill Sans MT" w:cstheme="minorHAnsi"/>
          <w:sz w:val="24"/>
        </w:rPr>
      </w:pPr>
      <w:r w:rsidRPr="001F050C">
        <w:rPr>
          <w:rFonts w:ascii="Gill Sans MT" w:hAnsi="Gill Sans MT" w:cstheme="minorHAnsi"/>
          <w:sz w:val="24"/>
        </w:rPr>
        <w:t xml:space="preserve">Previous experience </w:t>
      </w:r>
      <w:r w:rsidR="00EA59C4">
        <w:rPr>
          <w:rFonts w:ascii="Gill Sans MT" w:hAnsi="Gill Sans MT" w:cstheme="minorHAnsi"/>
          <w:sz w:val="24"/>
        </w:rPr>
        <w:t>engaging the</w:t>
      </w:r>
      <w:r w:rsidRPr="001F050C">
        <w:rPr>
          <w:rFonts w:ascii="Gill Sans MT" w:hAnsi="Gill Sans MT" w:cstheme="minorHAnsi"/>
          <w:sz w:val="24"/>
        </w:rPr>
        <w:t xml:space="preserve"> public </w:t>
      </w:r>
      <w:r w:rsidR="00EA59C4">
        <w:rPr>
          <w:rFonts w:ascii="Gill Sans MT" w:hAnsi="Gill Sans MT" w:cstheme="minorHAnsi"/>
          <w:sz w:val="24"/>
        </w:rPr>
        <w:t>with collections-based</w:t>
      </w:r>
      <w:r w:rsidR="003C7426">
        <w:rPr>
          <w:rFonts w:ascii="Gill Sans MT" w:hAnsi="Gill Sans MT" w:cstheme="minorHAnsi"/>
          <w:sz w:val="24"/>
        </w:rPr>
        <w:t xml:space="preserve"> research</w:t>
      </w:r>
      <w:r w:rsidRPr="001F050C">
        <w:rPr>
          <w:rFonts w:ascii="Gill Sans MT" w:hAnsi="Gill Sans MT" w:cstheme="minorHAnsi"/>
          <w:sz w:val="24"/>
        </w:rPr>
        <w:t>.</w:t>
      </w:r>
    </w:p>
    <w:p w14:paraId="35F49063" w14:textId="77777777" w:rsidR="003C7426" w:rsidRPr="003C7426" w:rsidRDefault="003C7426" w:rsidP="003C7426">
      <w:pPr>
        <w:pStyle w:val="ListParagraph"/>
        <w:rPr>
          <w:rFonts w:ascii="Gill Sans MT" w:hAnsi="Gill Sans MT" w:cstheme="minorHAnsi"/>
          <w:sz w:val="24"/>
        </w:rPr>
      </w:pPr>
    </w:p>
    <w:p w14:paraId="0253EF79" w14:textId="77777777" w:rsidR="003C7426" w:rsidRPr="003C7426" w:rsidRDefault="003C7426" w:rsidP="003C7426">
      <w:pPr>
        <w:spacing w:after="0" w:line="240" w:lineRule="auto"/>
        <w:jc w:val="both"/>
        <w:rPr>
          <w:rFonts w:ascii="Gill Sans MT" w:hAnsi="Gill Sans MT" w:cstheme="minorHAnsi"/>
          <w:sz w:val="24"/>
        </w:rPr>
      </w:pPr>
    </w:p>
    <w:sectPr w:rsidR="003C7426" w:rsidRPr="003C7426" w:rsidSect="003C7426">
      <w:foot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78E7" w14:textId="77777777" w:rsidR="003C7426" w:rsidRDefault="003C7426" w:rsidP="003C7426">
      <w:pPr>
        <w:spacing w:after="0" w:line="240" w:lineRule="auto"/>
      </w:pPr>
      <w:r>
        <w:separator/>
      </w:r>
    </w:p>
  </w:endnote>
  <w:endnote w:type="continuationSeparator" w:id="0">
    <w:p w14:paraId="0D38F071" w14:textId="77777777" w:rsidR="003C7426" w:rsidRDefault="003C7426" w:rsidP="003C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488695"/>
      <w:docPartObj>
        <w:docPartGallery w:val="Page Numbers (Bottom of Page)"/>
        <w:docPartUnique/>
      </w:docPartObj>
    </w:sdtPr>
    <w:sdtEndPr>
      <w:rPr>
        <w:noProof/>
      </w:rPr>
    </w:sdtEndPr>
    <w:sdtContent>
      <w:p w14:paraId="59255090" w14:textId="77777777" w:rsidR="003C7426" w:rsidRDefault="003C7426">
        <w:pPr>
          <w:pStyle w:val="Footer"/>
          <w:jc w:val="center"/>
        </w:pPr>
        <w:r>
          <w:fldChar w:fldCharType="begin"/>
        </w:r>
        <w:r>
          <w:instrText xml:space="preserve"> PAGE   \* MERGEFORMAT </w:instrText>
        </w:r>
        <w:r>
          <w:fldChar w:fldCharType="separate"/>
        </w:r>
        <w:r w:rsidR="00D41DE9">
          <w:rPr>
            <w:noProof/>
          </w:rPr>
          <w:t>3</w:t>
        </w:r>
        <w:r>
          <w:rPr>
            <w:noProof/>
          </w:rPr>
          <w:fldChar w:fldCharType="end"/>
        </w:r>
      </w:p>
    </w:sdtContent>
  </w:sdt>
  <w:p w14:paraId="0790899F" w14:textId="77777777" w:rsidR="003C7426" w:rsidRDefault="003C7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43F0" w14:textId="77777777" w:rsidR="003C7426" w:rsidRDefault="003C7426" w:rsidP="003C7426">
      <w:pPr>
        <w:spacing w:after="0" w:line="240" w:lineRule="auto"/>
      </w:pPr>
      <w:r>
        <w:separator/>
      </w:r>
    </w:p>
  </w:footnote>
  <w:footnote w:type="continuationSeparator" w:id="0">
    <w:p w14:paraId="02B73981" w14:textId="77777777" w:rsidR="003C7426" w:rsidRDefault="003C7426" w:rsidP="003C7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6838"/>
    <w:multiLevelType w:val="hybridMultilevel"/>
    <w:tmpl w:val="066A6C94"/>
    <w:lvl w:ilvl="0" w:tplc="08090001">
      <w:start w:val="1"/>
      <w:numFmt w:val="bullet"/>
      <w:lvlText w:val=""/>
      <w:lvlJc w:val="left"/>
      <w:pPr>
        <w:ind w:left="750" w:hanging="39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A41805"/>
    <w:multiLevelType w:val="hybridMultilevel"/>
    <w:tmpl w:val="44C8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848E6"/>
    <w:multiLevelType w:val="hybridMultilevel"/>
    <w:tmpl w:val="AE4413F2"/>
    <w:lvl w:ilvl="0" w:tplc="329842C6">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5B0A4B"/>
    <w:multiLevelType w:val="hybridMultilevel"/>
    <w:tmpl w:val="F72CF102"/>
    <w:lvl w:ilvl="0" w:tplc="329842C6">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6E5D49"/>
    <w:multiLevelType w:val="hybridMultilevel"/>
    <w:tmpl w:val="F3DA95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E03FE7"/>
    <w:multiLevelType w:val="hybridMultilevel"/>
    <w:tmpl w:val="58A08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843722"/>
    <w:multiLevelType w:val="hybridMultilevel"/>
    <w:tmpl w:val="A6A44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993F6D"/>
    <w:multiLevelType w:val="hybridMultilevel"/>
    <w:tmpl w:val="057E1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5155FC"/>
    <w:multiLevelType w:val="hybridMultilevel"/>
    <w:tmpl w:val="C65EA3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F572C4"/>
    <w:multiLevelType w:val="hybridMultilevel"/>
    <w:tmpl w:val="4000C9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4011BA"/>
    <w:multiLevelType w:val="hybridMultilevel"/>
    <w:tmpl w:val="E2764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5"/>
  </w:num>
  <w:num w:numId="5">
    <w:abstractNumId w:val="6"/>
  </w:num>
  <w:num w:numId="6">
    <w:abstractNumId w:val="10"/>
  </w:num>
  <w:num w:numId="7">
    <w:abstractNumId w:val="1"/>
  </w:num>
  <w:num w:numId="8">
    <w:abstractNumId w:val="9"/>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6F"/>
    <w:rsid w:val="001C7EF4"/>
    <w:rsid w:val="001F050C"/>
    <w:rsid w:val="00215327"/>
    <w:rsid w:val="0022538A"/>
    <w:rsid w:val="003C7426"/>
    <w:rsid w:val="00413711"/>
    <w:rsid w:val="004E134F"/>
    <w:rsid w:val="005C0E09"/>
    <w:rsid w:val="00625334"/>
    <w:rsid w:val="006979D0"/>
    <w:rsid w:val="006F190C"/>
    <w:rsid w:val="008C4781"/>
    <w:rsid w:val="0097213A"/>
    <w:rsid w:val="00A91588"/>
    <w:rsid w:val="00CE1E14"/>
    <w:rsid w:val="00D41DE9"/>
    <w:rsid w:val="00E2576F"/>
    <w:rsid w:val="00E32D70"/>
    <w:rsid w:val="00E36480"/>
    <w:rsid w:val="00E407D4"/>
    <w:rsid w:val="00EA59C4"/>
    <w:rsid w:val="00F71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8DB4FE"/>
  <w15:chartTrackingRefBased/>
  <w15:docId w15:val="{62BB3C33-963E-4CED-8718-7E7BF61F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50C"/>
    <w:pPr>
      <w:ind w:left="720"/>
      <w:contextualSpacing/>
    </w:pPr>
  </w:style>
  <w:style w:type="character" w:styleId="Hyperlink">
    <w:name w:val="Hyperlink"/>
    <w:basedOn w:val="DefaultParagraphFont"/>
    <w:uiPriority w:val="99"/>
    <w:unhideWhenUsed/>
    <w:rsid w:val="003C7426"/>
    <w:rPr>
      <w:color w:val="0563C1" w:themeColor="hyperlink"/>
      <w:u w:val="single"/>
    </w:rPr>
  </w:style>
  <w:style w:type="paragraph" w:styleId="Header">
    <w:name w:val="header"/>
    <w:basedOn w:val="Normal"/>
    <w:link w:val="HeaderChar"/>
    <w:uiPriority w:val="99"/>
    <w:unhideWhenUsed/>
    <w:rsid w:val="003C74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426"/>
  </w:style>
  <w:style w:type="paragraph" w:styleId="Footer">
    <w:name w:val="footer"/>
    <w:basedOn w:val="Normal"/>
    <w:link w:val="FooterChar"/>
    <w:uiPriority w:val="99"/>
    <w:unhideWhenUsed/>
    <w:rsid w:val="003C74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426"/>
  </w:style>
  <w:style w:type="paragraph" w:styleId="BalloonText">
    <w:name w:val="Balloon Text"/>
    <w:basedOn w:val="Normal"/>
    <w:link w:val="BalloonTextChar"/>
    <w:uiPriority w:val="99"/>
    <w:semiHidden/>
    <w:unhideWhenUsed/>
    <w:rsid w:val="00225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www.scholarshipsads.com/wp-content/uploads/2017/10/Paul-Mellon-Centre-for-Studies-in-British-Art.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rmaghrobinsonlibrary.co.uk/print-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4DB0D-CA6E-4989-AC98-0554B488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Whan</dc:creator>
  <cp:keywords/>
  <dc:description/>
  <cp:lastModifiedBy>Robert Whan</cp:lastModifiedBy>
  <cp:revision>6</cp:revision>
  <cp:lastPrinted>2020-10-14T09:12:00Z</cp:lastPrinted>
  <dcterms:created xsi:type="dcterms:W3CDTF">2021-07-07T15:40:00Z</dcterms:created>
  <dcterms:modified xsi:type="dcterms:W3CDTF">2021-08-01T10:39:00Z</dcterms:modified>
</cp:coreProperties>
</file>